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5445C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/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>
                <w:pPr>
                  <w:pStyle w:val="Nincstrkz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>
                <w:pPr>
                  <w:pStyle w:val="Nincstrkz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/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5090"/>
            <w:gridCol w:w="5049"/>
          </w:tblGrid>
          <w:tr w:rsidR="005A7BA1" w:rsidTr="00535622">
            <w:trPr>
              <w:trHeight w:val="2410"/>
            </w:trPr>
            <w:tc>
              <w:tcPr>
                <w:tcW w:w="0" w:type="auto"/>
                <w:gridSpan w:val="2"/>
              </w:tcPr>
              <w:p w:rsidR="005A7BA1" w:rsidRPr="007E1C1D" w:rsidRDefault="005A7BA1" w:rsidP="00535622">
                <w:pPr>
                  <w:spacing w:line="240" w:lineRule="auto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  <w:p w:rsidR="005A7BA1" w:rsidRPr="007B29C7" w:rsidRDefault="005A7BA1" w:rsidP="00535622">
                <w:pPr>
                  <w:pStyle w:val="Nincstrkz"/>
                  <w:jc w:val="center"/>
                  <w:rPr>
                    <w:rFonts w:cstheme="minorHAnsi"/>
                    <w:b/>
                    <w:bCs/>
                    <w:caps/>
                    <w:smallCaps/>
                    <w:color w:val="76923C" w:themeColor="accent3" w:themeShade="BF"/>
                    <w:sz w:val="28"/>
                    <w:szCs w:val="72"/>
                  </w:rPr>
                </w:pPr>
              </w:p>
            </w:tc>
          </w:tr>
          <w:tr w:rsidR="005A7BA1" w:rsidTr="00535622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5A7BA1" w:rsidRPr="007E1C1D" w:rsidRDefault="005A7BA1" w:rsidP="00535622">
                    <w:pPr>
                      <w:pStyle w:val="Nincstrkz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5A7BA1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5A7BA1" w:rsidRPr="007E1C1D" w:rsidRDefault="005A7BA1" w:rsidP="005A7BA1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A forradalom anyagi vonatkozásai</w:t>
                </w:r>
              </w:p>
            </w:tc>
          </w:tr>
          <w:tr w:rsidR="005A7BA1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5A7BA1" w:rsidRPr="007E1C1D" w:rsidRDefault="005A7BA1" w:rsidP="00535622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5A7BA1" w:rsidTr="00535622">
            <w:trPr>
              <w:trHeight w:val="1008"/>
            </w:trPr>
            <w:tc>
              <w:tcPr>
                <w:tcW w:w="0" w:type="auto"/>
              </w:tcPr>
              <w:p w:rsidR="005A7BA1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A7BA1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A7BA1" w:rsidRPr="002A6F10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5A7BA1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5A7BA1" w:rsidRPr="002A6F10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5A7BA1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A7BA1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5A7BA1" w:rsidRPr="002A6F10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5A7BA1" w:rsidRPr="002A6F10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5A7BA1" w:rsidRPr="002A6F10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5A7BA1" w:rsidRPr="002A6F10" w:rsidRDefault="005A7BA1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  <w:tr w:rsidR="005A7BA1" w:rsidTr="00535622">
            <w:trPr>
              <w:trHeight w:val="1008"/>
            </w:trPr>
            <w:tc>
              <w:tcPr>
                <w:tcW w:w="0" w:type="auto"/>
              </w:tcPr>
              <w:p w:rsidR="005A7BA1" w:rsidRDefault="005A7BA1" w:rsidP="00535622">
                <w:pPr>
                  <w:pStyle w:val="Nincstrkz"/>
                  <w:jc w:val="left"/>
                  <w:rPr>
                    <w:sz w:val="20"/>
                  </w:rPr>
                </w:pPr>
              </w:p>
            </w:tc>
            <w:tc>
              <w:tcPr>
                <w:tcW w:w="0" w:type="auto"/>
              </w:tcPr>
              <w:p w:rsidR="005A7BA1" w:rsidRDefault="005A7BA1" w:rsidP="00535622">
                <w:pPr>
                  <w:pStyle w:val="Nincstrkz"/>
                  <w:jc w:val="left"/>
                  <w:rPr>
                    <w:sz w:val="20"/>
                  </w:rPr>
                </w:pPr>
              </w:p>
            </w:tc>
          </w:tr>
        </w:tbl>
        <w:p w:rsidR="005445C0" w:rsidRDefault="005445C0"/>
        <w:p w:rsidR="005445C0" w:rsidRDefault="005445C0"/>
        <w:p w:rsidR="005445C0" w:rsidRDefault="005445C0">
          <w:pPr>
            <w:spacing w:after="200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4D215C" w:rsidRDefault="004D215C" w:rsidP="004D215C">
      <w:pPr>
        <w:spacing w:line="240" w:lineRule="auto"/>
        <w:ind w:right="1134"/>
        <w:jc w:val="center"/>
        <w:rPr>
          <w:b/>
          <w:sz w:val="28"/>
          <w:szCs w:val="28"/>
        </w:rPr>
      </w:pPr>
      <w:r w:rsidRPr="00E71633">
        <w:rPr>
          <w:b/>
          <w:sz w:val="28"/>
          <w:szCs w:val="28"/>
        </w:rPr>
        <w:lastRenderedPageBreak/>
        <w:t>A forradalom anyagi vonatkozásai</w:t>
      </w:r>
    </w:p>
    <w:p w:rsidR="004314E9" w:rsidRPr="004314E9" w:rsidRDefault="004314E9" w:rsidP="004314E9">
      <w:pPr>
        <w:pStyle w:val="Nincstrkz"/>
      </w:pPr>
    </w:p>
    <w:p w:rsidR="004314E9" w:rsidRDefault="004314E9" w:rsidP="004314E9">
      <w:pPr>
        <w:ind w:right="992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4D215C" w:rsidRDefault="004D215C" w:rsidP="004D215C">
      <w:pPr>
        <w:ind w:right="1134"/>
      </w:pPr>
    </w:p>
    <w:p w:rsidR="004D215C" w:rsidRDefault="004D215C" w:rsidP="004D215C">
      <w:pPr>
        <w:ind w:right="1134"/>
        <w:rPr>
          <w:b/>
        </w:rPr>
      </w:pPr>
      <w:r w:rsidRPr="00E71633">
        <w:rPr>
          <w:b/>
        </w:rPr>
        <w:t>1. Mikor és hol keletkezett a „</w:t>
      </w:r>
      <w:proofErr w:type="spellStart"/>
      <w:r w:rsidRPr="00E71633">
        <w:rPr>
          <w:b/>
        </w:rPr>
        <w:t>Proclamatio</w:t>
      </w:r>
      <w:proofErr w:type="spellEnd"/>
      <w:r w:rsidRPr="00E71633">
        <w:rPr>
          <w:b/>
        </w:rPr>
        <w:t>” című plakát?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Pr="00E71633" w:rsidRDefault="004D215C" w:rsidP="004D215C">
      <w:pPr>
        <w:pStyle w:val="Nincstrkz"/>
        <w:ind w:right="1134"/>
      </w:pPr>
    </w:p>
    <w:p w:rsidR="004D215C" w:rsidRDefault="004D215C" w:rsidP="004D215C">
      <w:pPr>
        <w:ind w:right="1134"/>
        <w:rPr>
          <w:b/>
        </w:rPr>
      </w:pPr>
      <w:r w:rsidRPr="00E71633">
        <w:rPr>
          <w:b/>
        </w:rPr>
        <w:t>2. Ki volt a szerzője?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Pr="00E71633" w:rsidRDefault="004D215C" w:rsidP="004D215C">
      <w:pPr>
        <w:pStyle w:val="Nincstrkz"/>
        <w:ind w:right="1134"/>
      </w:pPr>
    </w:p>
    <w:p w:rsidR="004D215C" w:rsidRDefault="004D215C" w:rsidP="004D215C">
      <w:pPr>
        <w:ind w:right="1134"/>
        <w:rPr>
          <w:b/>
        </w:rPr>
      </w:pPr>
      <w:r w:rsidRPr="00E71633">
        <w:rPr>
          <w:b/>
        </w:rPr>
        <w:t>3. Foglald össze egy-két mondatban saját szavaiddal, hogy miről szól a plakát szövege!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Pr="00E71633" w:rsidRDefault="004D215C" w:rsidP="004D215C">
      <w:pPr>
        <w:pStyle w:val="Nincstrkz"/>
        <w:ind w:right="1134"/>
      </w:pPr>
    </w:p>
    <w:p w:rsidR="004D215C" w:rsidRDefault="004D215C" w:rsidP="004D215C">
      <w:pPr>
        <w:ind w:right="1134"/>
        <w:rPr>
          <w:b/>
        </w:rPr>
      </w:pPr>
      <w:r w:rsidRPr="00E71633">
        <w:rPr>
          <w:b/>
        </w:rPr>
        <w:t>4. Miről rendelkezik a plakát?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Pr="00E71633" w:rsidRDefault="004D215C" w:rsidP="004D215C">
      <w:pPr>
        <w:pStyle w:val="Nincstrkz"/>
        <w:ind w:right="1134"/>
      </w:pPr>
    </w:p>
    <w:p w:rsidR="004D215C" w:rsidRDefault="004D215C" w:rsidP="004D215C">
      <w:pPr>
        <w:ind w:right="1134"/>
        <w:rPr>
          <w:b/>
        </w:rPr>
      </w:pPr>
      <w:r w:rsidRPr="00E71633">
        <w:rPr>
          <w:b/>
        </w:rPr>
        <w:t>5 Olvasd el a szakirodalmi részleteket! Milyen történelmi helyzetben született a plakát? Miért volt szükség kibocsájtására?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Pr="00E71633" w:rsidRDefault="004D215C" w:rsidP="004D215C">
      <w:pPr>
        <w:pStyle w:val="Nincstrkz"/>
        <w:ind w:right="1134"/>
      </w:pPr>
    </w:p>
    <w:p w:rsidR="004D215C" w:rsidRDefault="004D215C" w:rsidP="004D215C">
      <w:pPr>
        <w:ind w:right="1134"/>
        <w:rPr>
          <w:b/>
        </w:rPr>
      </w:pPr>
      <w:r w:rsidRPr="00E71633">
        <w:rPr>
          <w:b/>
        </w:rPr>
        <w:t>6. Mit gondolsz. milyen hatással lehetett a rendelkezés a pécsi lakosokra?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Pr="00E71633" w:rsidRDefault="004D215C" w:rsidP="004D215C">
      <w:pPr>
        <w:pStyle w:val="Nincstrkz"/>
        <w:ind w:right="1134"/>
      </w:pPr>
    </w:p>
    <w:p w:rsidR="004D215C" w:rsidRPr="00E71633" w:rsidRDefault="004D215C" w:rsidP="004D215C">
      <w:pPr>
        <w:ind w:right="1134"/>
        <w:rPr>
          <w:b/>
        </w:rPr>
      </w:pPr>
      <w:r w:rsidRPr="00E71633">
        <w:rPr>
          <w:b/>
        </w:rPr>
        <w:t>7. Olvasd el Kelemen József kanonok naplójának részletét! Hogyan járult hozzá korábban a pécsi püspökség az önálló magyar bankjegyek kibocsájtásához?</w:t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tabs>
          <w:tab w:val="left" w:leader="dot" w:pos="0"/>
          <w:tab w:val="left" w:leader="dot" w:pos="8789"/>
        </w:tabs>
        <w:ind w:right="1134"/>
      </w:pPr>
      <w:r>
        <w:tab/>
      </w:r>
    </w:p>
    <w:p w:rsidR="004D215C" w:rsidRDefault="004D215C" w:rsidP="004D215C">
      <w:pPr>
        <w:pStyle w:val="Nincstrkz"/>
        <w:ind w:right="1134"/>
      </w:pPr>
    </w:p>
    <w:p w:rsidR="004D215C" w:rsidRDefault="004D215C">
      <w:pPr>
        <w:spacing w:after="200"/>
        <w:jc w:val="left"/>
        <w:rPr>
          <w:b/>
          <w:noProof/>
          <w:lang w:eastAsia="hu-HU"/>
        </w:rPr>
      </w:pPr>
      <w:r>
        <w:rPr>
          <w:b/>
          <w:noProof/>
          <w:lang w:eastAsia="hu-HU"/>
        </w:rPr>
        <w:br w:type="page"/>
      </w:r>
    </w:p>
    <w:p w:rsidR="004D215C" w:rsidRDefault="004D215C" w:rsidP="004D215C">
      <w:pPr>
        <w:pStyle w:val="Nincstrkz"/>
        <w:rPr>
          <w:b/>
          <w:noProof/>
          <w:lang w:eastAsia="hu-HU"/>
        </w:rPr>
      </w:pPr>
    </w:p>
    <w:p w:rsidR="008F3C38" w:rsidRDefault="008F3C38" w:rsidP="005A7BA1">
      <w:pPr>
        <w:pStyle w:val="Nincstrkz"/>
        <w:jc w:val="center"/>
      </w:pPr>
      <w:bookmarkStart w:id="0" w:name="_GoBack"/>
      <w:r>
        <w:rPr>
          <w:noProof/>
          <w:lang w:eastAsia="hu-HU"/>
        </w:rPr>
        <w:drawing>
          <wp:inline distT="0" distB="0" distL="0" distR="0">
            <wp:extent cx="5639585" cy="7905750"/>
            <wp:effectExtent l="95250" t="95250" r="94615" b="95250"/>
            <wp:docPr id="1" name="Kép 1" descr="U:\Blog_MM\Forradalom, színház, sajtó\Forradalom\6-felajanlas es tiltas\3. kép. Windischgrätz proklamációja a kincstári utalványok betiltásáró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log_MM\Forradalom, színház, sajtó\Forradalom\6-felajanlas es tiltas\3. kép. Windischgrätz proklamációja a kincstári utalványok betiltásáró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3578" cy="79113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D215C" w:rsidRDefault="004D215C" w:rsidP="004D215C">
      <w:pPr>
        <w:pStyle w:val="Nincstrkz"/>
        <w:rPr>
          <w:noProof/>
          <w:sz w:val="20"/>
          <w:lang w:eastAsia="hu-HU"/>
        </w:rPr>
      </w:pPr>
    </w:p>
    <w:p w:rsidR="004D215C" w:rsidRPr="004D215C" w:rsidRDefault="004D215C" w:rsidP="004314E9">
      <w:pPr>
        <w:pStyle w:val="Nincstrkz"/>
        <w:ind w:right="851"/>
        <w:rPr>
          <w:sz w:val="20"/>
        </w:rPr>
      </w:pPr>
      <w:r w:rsidRPr="004D215C">
        <w:rPr>
          <w:noProof/>
          <w:sz w:val="20"/>
          <w:lang w:eastAsia="hu-HU"/>
        </w:rPr>
        <w:t>Windischgrätz, Alfred: Proclamatio [...] 30 és 15 krajczáros jegyeket érvény- s értéktelennek nyilvánítom. Pécsett, nyom. a lyc. nyomdában, 1849. PTE Egyetemi Könyvtár és Tudásközpont, Kis- és Aprónyomtatványtár. Sz.Y.I.15.12</w:t>
      </w:r>
    </w:p>
    <w:p w:rsidR="008F3C38" w:rsidRPr="004D215C" w:rsidRDefault="008F3C38" w:rsidP="004D215C">
      <w:pPr>
        <w:spacing w:line="240" w:lineRule="auto"/>
        <w:jc w:val="left"/>
      </w:pPr>
      <w:r>
        <w:br w:type="page"/>
      </w:r>
    </w:p>
    <w:p w:rsidR="008F3C38" w:rsidRPr="000333D7" w:rsidRDefault="008F3C38" w:rsidP="004D215C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lastRenderedPageBreak/>
        <w:t>Az események bemutatása</w:t>
      </w:r>
    </w:p>
    <w:p w:rsidR="008F3C38" w:rsidRDefault="008F3C38" w:rsidP="004D215C">
      <w:pPr>
        <w:spacing w:line="240" w:lineRule="auto"/>
        <w:ind w:right="851"/>
        <w:rPr>
          <w:rFonts w:cs="Times New Roman"/>
          <w:b/>
          <w:szCs w:val="24"/>
        </w:rPr>
      </w:pPr>
    </w:p>
    <w:p w:rsidR="008F3C38" w:rsidRDefault="008F3C38" w:rsidP="004D215C">
      <w:pPr>
        <w:spacing w:line="240" w:lineRule="auto"/>
        <w:ind w:right="851"/>
        <w:rPr>
          <w:rFonts w:cs="Times New Roman"/>
          <w:b/>
          <w:szCs w:val="24"/>
        </w:rPr>
      </w:pPr>
      <w:r w:rsidRPr="005931A8">
        <w:rPr>
          <w:rFonts w:cs="Times New Roman"/>
          <w:b/>
          <w:szCs w:val="24"/>
        </w:rPr>
        <w:t>A</w:t>
      </w:r>
      <w:r>
        <w:rPr>
          <w:rFonts w:cs="Times New Roman"/>
          <w:b/>
          <w:szCs w:val="24"/>
        </w:rPr>
        <w:t xml:space="preserve"> forradalom anyagi vonatkozásai</w:t>
      </w:r>
    </w:p>
    <w:p w:rsidR="008F3C38" w:rsidRPr="008F3C38" w:rsidRDefault="008F3C38" w:rsidP="004D215C">
      <w:pPr>
        <w:pStyle w:val="Nincstrkz"/>
        <w:ind w:right="851"/>
      </w:pPr>
    </w:p>
    <w:p w:rsidR="005A7BA1" w:rsidRPr="005A7BA1" w:rsidRDefault="008F3C38" w:rsidP="004D215C">
      <w:pPr>
        <w:spacing w:line="240" w:lineRule="auto"/>
        <w:ind w:right="851"/>
        <w:rPr>
          <w:rFonts w:cs="Times New Roman"/>
          <w:szCs w:val="24"/>
        </w:rPr>
      </w:pPr>
      <w:r w:rsidRPr="005931A8">
        <w:rPr>
          <w:rFonts w:cs="Times New Roman"/>
          <w:szCs w:val="24"/>
        </w:rPr>
        <w:t>A Batthyány-kormánynak 1848 nyarán pénzügyi nehézségekkel kellett szembenéznie. Kossuth Lajos pénzügyminiszter szerződést kötött a Pesti Magyar Kereskedelmi Bankkal önálló magyar bankjegyek kibocsájtására, melynek nemesfém fedezetét több forrásból, részben közadakozásból teremtették meg. A közadakozás a forradalom anyagi hátterének fontos intézménye volt a későbbiekben is, bár szimbolikus értéke való</w:t>
      </w:r>
      <w:r>
        <w:rPr>
          <w:rFonts w:cs="Times New Roman"/>
          <w:szCs w:val="24"/>
        </w:rPr>
        <w:t xml:space="preserve">színűleg nagyobb súllyal bírt. </w:t>
      </w:r>
      <w:r w:rsidRPr="005931A8">
        <w:rPr>
          <w:rFonts w:cs="Times New Roman"/>
          <w:szCs w:val="24"/>
        </w:rPr>
        <w:t>Pécs város Tanácsa</w:t>
      </w:r>
      <w:r>
        <w:rPr>
          <w:rFonts w:cs="Times New Roman"/>
          <w:szCs w:val="24"/>
        </w:rPr>
        <w:t xml:space="preserve"> például</w:t>
      </w:r>
      <w:r w:rsidRPr="005931A8">
        <w:rPr>
          <w:rFonts w:cs="Times New Roman"/>
          <w:szCs w:val="24"/>
        </w:rPr>
        <w:t xml:space="preserve"> 1848. december 23-án Felhívást tett közzé, amelyben felajánlásokat kért köt</w:t>
      </w:r>
      <w:r>
        <w:rPr>
          <w:rFonts w:cs="Times New Roman"/>
          <w:szCs w:val="24"/>
        </w:rPr>
        <w:t>szerre, fehérneműre és pénzbeli hozzájárulásra.</w:t>
      </w:r>
    </w:p>
    <w:p w:rsidR="008F3C38" w:rsidRDefault="008F3C38" w:rsidP="004D215C">
      <w:pPr>
        <w:spacing w:line="240" w:lineRule="auto"/>
        <w:ind w:right="851" w:firstLine="708"/>
        <w:rPr>
          <w:rFonts w:cs="Times New Roman"/>
          <w:szCs w:val="24"/>
        </w:rPr>
      </w:pPr>
      <w:r w:rsidRPr="005931A8">
        <w:rPr>
          <w:rFonts w:cs="Times New Roman"/>
          <w:szCs w:val="24"/>
        </w:rPr>
        <w:t xml:space="preserve">A megszállt területek feletti ellenőrzés fontos eleme volt a pénzügyi kontroll. Windischgrätz ezért 1849. február 23-án </w:t>
      </w:r>
      <w:proofErr w:type="spellStart"/>
      <w:r w:rsidRPr="008123B8">
        <w:rPr>
          <w:rFonts w:cs="Times New Roman"/>
          <w:i/>
          <w:szCs w:val="24"/>
        </w:rPr>
        <w:t>Proclamatio</w:t>
      </w:r>
      <w:r w:rsidRPr="005931A8">
        <w:rPr>
          <w:rFonts w:cs="Times New Roman"/>
          <w:szCs w:val="24"/>
        </w:rPr>
        <w:t>-t</w:t>
      </w:r>
      <w:proofErr w:type="spellEnd"/>
      <w:r w:rsidRPr="005931A8">
        <w:rPr>
          <w:rFonts w:cs="Times New Roman"/>
          <w:szCs w:val="24"/>
        </w:rPr>
        <w:t xml:space="preserve"> tett közzé, amelyben megtiltotta 15 és 30 krajcáros kincstári utalványok használatát. A pécsi lakosság a </w:t>
      </w:r>
      <w:proofErr w:type="spellStart"/>
      <w:r w:rsidRPr="005931A8">
        <w:rPr>
          <w:rFonts w:cs="Times New Roman"/>
          <w:szCs w:val="24"/>
        </w:rPr>
        <w:t>Lyceum</w:t>
      </w:r>
      <w:proofErr w:type="spellEnd"/>
      <w:r w:rsidRPr="005931A8">
        <w:rPr>
          <w:rFonts w:cs="Times New Roman"/>
          <w:szCs w:val="24"/>
        </w:rPr>
        <w:t xml:space="preserve"> Nyomda nyomtatványán keresztül értesülhetett a tiltásról.</w:t>
      </w:r>
    </w:p>
    <w:p w:rsidR="005A7BA1" w:rsidRPr="005A7BA1" w:rsidRDefault="005A7BA1" w:rsidP="004D215C">
      <w:pPr>
        <w:pStyle w:val="Nincstrkz"/>
        <w:ind w:right="851"/>
      </w:pPr>
    </w:p>
    <w:p w:rsidR="008F3C38" w:rsidRDefault="008F3C38" w:rsidP="004D215C">
      <w:pPr>
        <w:pStyle w:val="Nincstrkz"/>
        <w:ind w:right="851"/>
        <w:rPr>
          <w:b/>
        </w:rPr>
      </w:pPr>
      <w:r w:rsidRPr="008123B8">
        <w:rPr>
          <w:b/>
        </w:rPr>
        <w:t>Forrás</w:t>
      </w:r>
    </w:p>
    <w:p w:rsidR="005A7BA1" w:rsidRPr="008123B8" w:rsidRDefault="005A7BA1" w:rsidP="004D215C">
      <w:pPr>
        <w:pStyle w:val="Nincstrkz"/>
        <w:ind w:right="851"/>
        <w:rPr>
          <w:b/>
        </w:rPr>
      </w:pPr>
    </w:p>
    <w:p w:rsidR="008F3C38" w:rsidRDefault="008F3C38" w:rsidP="004D215C">
      <w:pPr>
        <w:pStyle w:val="Nincstrkz"/>
        <w:ind w:right="851"/>
      </w:pPr>
      <w:r w:rsidRPr="005A7BA1">
        <w:rPr>
          <w:rFonts w:cstheme="minorHAnsi"/>
          <w:smallCaps/>
        </w:rPr>
        <w:t>Windischgrätz</w:t>
      </w:r>
      <w:r w:rsidRPr="008123B8">
        <w:t xml:space="preserve">, Alfred: </w:t>
      </w:r>
      <w:proofErr w:type="spellStart"/>
      <w:r w:rsidRPr="005A7BA1">
        <w:rPr>
          <w:i/>
        </w:rPr>
        <w:t>Proclamatio</w:t>
      </w:r>
      <w:proofErr w:type="spellEnd"/>
      <w:r w:rsidRPr="008123B8">
        <w:t xml:space="preserve"> [</w:t>
      </w:r>
      <w:proofErr w:type="gramStart"/>
      <w:r w:rsidRPr="008123B8">
        <w:t>...</w:t>
      </w:r>
      <w:proofErr w:type="gramEnd"/>
      <w:r w:rsidRPr="008123B8">
        <w:t xml:space="preserve">] 30 és 15 </w:t>
      </w:r>
      <w:proofErr w:type="spellStart"/>
      <w:r w:rsidRPr="008123B8">
        <w:t>krajczáros</w:t>
      </w:r>
      <w:proofErr w:type="spellEnd"/>
      <w:r w:rsidRPr="008123B8">
        <w:t xml:space="preserve"> jegyeket érvény- s értéktelennek nyilvánítom. Pécsett, nyom. a </w:t>
      </w:r>
      <w:proofErr w:type="spellStart"/>
      <w:r w:rsidRPr="008123B8">
        <w:t>lyc</w:t>
      </w:r>
      <w:proofErr w:type="spellEnd"/>
      <w:r w:rsidRPr="008123B8">
        <w:t xml:space="preserve">. nyomdában, 1849. PTE Egyetemi Könyvtár és Tudásközpont, Kis- és </w:t>
      </w:r>
      <w:proofErr w:type="spellStart"/>
      <w:r w:rsidRPr="008123B8">
        <w:t>Aprónyomtatványtár</w:t>
      </w:r>
      <w:proofErr w:type="spellEnd"/>
      <w:r w:rsidRPr="008123B8">
        <w:t>. Sz.Y.I.15.12</w:t>
      </w:r>
    </w:p>
    <w:p w:rsidR="008F3C38" w:rsidRPr="008123B8" w:rsidRDefault="008F3C38" w:rsidP="004D215C">
      <w:pPr>
        <w:pStyle w:val="Nincstrkz"/>
        <w:ind w:right="851"/>
      </w:pPr>
    </w:p>
    <w:p w:rsidR="008F3C38" w:rsidRDefault="008F3C38" w:rsidP="004D215C">
      <w:pPr>
        <w:spacing w:line="240" w:lineRule="auto"/>
        <w:ind w:right="851"/>
        <w:rPr>
          <w:rFonts w:cs="Times New Roman"/>
          <w:b/>
          <w:szCs w:val="24"/>
        </w:rPr>
      </w:pPr>
      <w:r w:rsidRPr="008123B8">
        <w:rPr>
          <w:rFonts w:cs="Times New Roman"/>
          <w:b/>
          <w:szCs w:val="24"/>
        </w:rPr>
        <w:t>Irodalom</w:t>
      </w:r>
    </w:p>
    <w:p w:rsidR="005A7BA1" w:rsidRPr="005A7BA1" w:rsidRDefault="005A7BA1" w:rsidP="004D215C">
      <w:pPr>
        <w:pStyle w:val="Nincstrkz"/>
        <w:ind w:right="851"/>
      </w:pPr>
    </w:p>
    <w:p w:rsidR="008F3C38" w:rsidRPr="005931A8" w:rsidRDefault="008F3C38" w:rsidP="004D215C">
      <w:pPr>
        <w:spacing w:line="240" w:lineRule="auto"/>
        <w:ind w:right="851"/>
        <w:rPr>
          <w:rFonts w:cs="Times New Roman"/>
          <w:szCs w:val="24"/>
        </w:rPr>
      </w:pPr>
      <w:r w:rsidRPr="005A7BA1">
        <w:rPr>
          <w:rFonts w:cs="Times New Roman"/>
          <w:smallCaps/>
          <w:szCs w:val="24"/>
        </w:rPr>
        <w:t>Nagy</w:t>
      </w:r>
      <w:r w:rsidRPr="005931A8">
        <w:rPr>
          <w:rFonts w:cs="Times New Roman"/>
          <w:szCs w:val="24"/>
        </w:rPr>
        <w:t xml:space="preserve"> Imre Gábor – </w:t>
      </w:r>
      <w:r w:rsidRPr="005A7BA1">
        <w:rPr>
          <w:rFonts w:cs="Times New Roman"/>
          <w:smallCaps/>
          <w:szCs w:val="24"/>
        </w:rPr>
        <w:t>Ódor</w:t>
      </w:r>
      <w:r w:rsidRPr="005931A8">
        <w:rPr>
          <w:rFonts w:cs="Times New Roman"/>
          <w:szCs w:val="24"/>
        </w:rPr>
        <w:t xml:space="preserve"> Imre – </w:t>
      </w:r>
      <w:r w:rsidRPr="005A7BA1">
        <w:rPr>
          <w:rFonts w:cs="Times New Roman"/>
          <w:smallCaps/>
          <w:szCs w:val="24"/>
        </w:rPr>
        <w:t>Radnóti</w:t>
      </w:r>
      <w:r w:rsidR="00993D05">
        <w:rPr>
          <w:rFonts w:cs="Times New Roman"/>
          <w:szCs w:val="24"/>
        </w:rPr>
        <w:t xml:space="preserve"> Ilona</w:t>
      </w:r>
      <w:r w:rsidRPr="005931A8">
        <w:rPr>
          <w:rFonts w:cs="Times New Roman"/>
          <w:szCs w:val="24"/>
        </w:rPr>
        <w:t>: Pécs – Baranya 1848–1849. Pécs.</w:t>
      </w:r>
    </w:p>
    <w:p w:rsidR="008F3C38" w:rsidRPr="005931A8" w:rsidRDefault="008F3C38" w:rsidP="004D215C">
      <w:pPr>
        <w:spacing w:line="240" w:lineRule="auto"/>
        <w:ind w:right="851"/>
        <w:rPr>
          <w:rFonts w:cs="Times New Roman"/>
          <w:szCs w:val="24"/>
        </w:rPr>
      </w:pPr>
      <w:r w:rsidRPr="005A7BA1">
        <w:rPr>
          <w:rFonts w:cs="Times New Roman"/>
          <w:smallCaps/>
          <w:szCs w:val="24"/>
        </w:rPr>
        <w:t>Nagy</w:t>
      </w:r>
      <w:r w:rsidR="00993D05">
        <w:rPr>
          <w:rFonts w:cs="Times New Roman"/>
          <w:szCs w:val="24"/>
        </w:rPr>
        <w:t xml:space="preserve"> Imre Gábor</w:t>
      </w:r>
      <w:r w:rsidRPr="005931A8">
        <w:rPr>
          <w:rFonts w:cs="Times New Roman"/>
          <w:szCs w:val="24"/>
        </w:rPr>
        <w:t xml:space="preserve">: Pécs szabad királyi város 1848 tavaszán. </w:t>
      </w:r>
      <w:proofErr w:type="spellStart"/>
      <w:r w:rsidRPr="005931A8">
        <w:rPr>
          <w:rFonts w:cs="Times New Roman"/>
          <w:szCs w:val="24"/>
        </w:rPr>
        <w:t>In</w:t>
      </w:r>
      <w:proofErr w:type="spellEnd"/>
      <w:r w:rsidRPr="005931A8">
        <w:rPr>
          <w:rFonts w:cs="Times New Roman"/>
          <w:szCs w:val="24"/>
        </w:rPr>
        <w:t xml:space="preserve">: Baranya. Emlékszám az 1848—49-es forradalom tiszteletére. 1998–1999. XI-XII. </w:t>
      </w:r>
      <w:proofErr w:type="gramStart"/>
      <w:r w:rsidRPr="005931A8">
        <w:rPr>
          <w:rFonts w:cs="Times New Roman"/>
          <w:szCs w:val="24"/>
        </w:rPr>
        <w:t>évfolyam</w:t>
      </w:r>
      <w:proofErr w:type="gramEnd"/>
      <w:r w:rsidRPr="005931A8">
        <w:rPr>
          <w:rFonts w:cs="Times New Roman"/>
          <w:szCs w:val="24"/>
        </w:rPr>
        <w:t xml:space="preserve">. </w:t>
      </w:r>
      <w:r w:rsidR="00993D05">
        <w:rPr>
          <w:rFonts w:cs="Times New Roman"/>
          <w:szCs w:val="24"/>
        </w:rPr>
        <w:t xml:space="preserve">1999. </w:t>
      </w:r>
      <w:r w:rsidRPr="005931A8">
        <w:rPr>
          <w:rFonts w:cs="Times New Roman"/>
          <w:szCs w:val="24"/>
        </w:rPr>
        <w:t>Pécs.</w:t>
      </w:r>
    </w:p>
    <w:p w:rsidR="008F3C38" w:rsidRPr="005931A8" w:rsidRDefault="008F3C38" w:rsidP="004D215C">
      <w:pPr>
        <w:spacing w:line="240" w:lineRule="auto"/>
        <w:ind w:right="851"/>
        <w:rPr>
          <w:rFonts w:cs="Times New Roman"/>
          <w:szCs w:val="24"/>
        </w:rPr>
      </w:pPr>
      <w:proofErr w:type="spellStart"/>
      <w:r w:rsidRPr="005A7BA1">
        <w:rPr>
          <w:rFonts w:cs="Times New Roman"/>
          <w:smallCaps/>
          <w:szCs w:val="24"/>
        </w:rPr>
        <w:t>Rayman</w:t>
      </w:r>
      <w:proofErr w:type="spellEnd"/>
      <w:r w:rsidRPr="005931A8">
        <w:rPr>
          <w:rFonts w:cs="Times New Roman"/>
          <w:szCs w:val="24"/>
        </w:rPr>
        <w:t xml:space="preserve"> János: A Kossuth bankók Baranyában. </w:t>
      </w:r>
      <w:proofErr w:type="spellStart"/>
      <w:r w:rsidRPr="005931A8">
        <w:rPr>
          <w:rFonts w:cs="Times New Roman"/>
          <w:szCs w:val="24"/>
        </w:rPr>
        <w:t>In</w:t>
      </w:r>
      <w:proofErr w:type="spellEnd"/>
      <w:r w:rsidRPr="005931A8">
        <w:rPr>
          <w:rFonts w:cs="Times New Roman"/>
          <w:szCs w:val="24"/>
        </w:rPr>
        <w:t xml:space="preserve">: Baranya. Emlékszám az 1848—49-es forradalom tiszteletére. 1998–1999. XI-XII. </w:t>
      </w:r>
      <w:proofErr w:type="gramStart"/>
      <w:r w:rsidRPr="005931A8">
        <w:rPr>
          <w:rFonts w:cs="Times New Roman"/>
          <w:szCs w:val="24"/>
        </w:rPr>
        <w:t>évfolyam</w:t>
      </w:r>
      <w:proofErr w:type="gramEnd"/>
      <w:r w:rsidRPr="005931A8">
        <w:rPr>
          <w:rFonts w:cs="Times New Roman"/>
          <w:szCs w:val="24"/>
        </w:rPr>
        <w:t>. Pécs.</w:t>
      </w:r>
    </w:p>
    <w:p w:rsidR="008F3C38" w:rsidRDefault="008F3C38" w:rsidP="004D215C">
      <w:pPr>
        <w:spacing w:line="240" w:lineRule="auto"/>
        <w:ind w:right="851"/>
        <w:rPr>
          <w:rFonts w:cs="Times New Roman"/>
          <w:szCs w:val="24"/>
        </w:rPr>
      </w:pPr>
      <w:r w:rsidRPr="005A7BA1">
        <w:rPr>
          <w:rFonts w:cs="Times New Roman"/>
          <w:smallCaps/>
          <w:szCs w:val="24"/>
        </w:rPr>
        <w:t>Szűts</w:t>
      </w:r>
      <w:r w:rsidR="00993D05">
        <w:rPr>
          <w:rFonts w:cs="Times New Roman"/>
          <w:szCs w:val="24"/>
        </w:rPr>
        <w:t xml:space="preserve"> Emil</w:t>
      </w:r>
      <w:r w:rsidRPr="005931A8">
        <w:rPr>
          <w:rFonts w:cs="Times New Roman"/>
          <w:szCs w:val="24"/>
        </w:rPr>
        <w:t xml:space="preserve">: Baranya megye 1848–49-ben. </w:t>
      </w:r>
      <w:proofErr w:type="spellStart"/>
      <w:r w:rsidRPr="005931A8">
        <w:rPr>
          <w:rFonts w:cs="Times New Roman"/>
          <w:szCs w:val="24"/>
        </w:rPr>
        <w:t>In</w:t>
      </w:r>
      <w:proofErr w:type="spellEnd"/>
      <w:r w:rsidRPr="005931A8">
        <w:rPr>
          <w:rFonts w:cs="Times New Roman"/>
          <w:szCs w:val="24"/>
        </w:rPr>
        <w:t xml:space="preserve">: Szita László (szerk.): Baranyai helytörténetírás. A Baranya Megyei Levéltár évkönyve. </w:t>
      </w:r>
      <w:r w:rsidR="00993D05">
        <w:rPr>
          <w:rFonts w:cs="Times New Roman"/>
          <w:szCs w:val="24"/>
        </w:rPr>
        <w:t xml:space="preserve">1973. </w:t>
      </w:r>
      <w:r w:rsidRPr="005931A8">
        <w:rPr>
          <w:rFonts w:cs="Times New Roman"/>
          <w:szCs w:val="24"/>
        </w:rPr>
        <w:t>Pécs.</w:t>
      </w:r>
    </w:p>
    <w:p w:rsidR="008F3C38" w:rsidRDefault="008F3C38" w:rsidP="005A7BA1">
      <w:pPr>
        <w:spacing w:line="240" w:lineRule="auto"/>
      </w:pPr>
      <w:r>
        <w:br w:type="page"/>
      </w:r>
    </w:p>
    <w:p w:rsidR="008F3C38" w:rsidRDefault="008F3C38" w:rsidP="004D215C">
      <w:pPr>
        <w:pStyle w:val="Nincstrkz"/>
        <w:ind w:right="851"/>
      </w:pPr>
    </w:p>
    <w:p w:rsidR="008F3C38" w:rsidRPr="005931A8" w:rsidRDefault="008F3C38" w:rsidP="004D215C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5931A8">
        <w:rPr>
          <w:b/>
        </w:rPr>
        <w:t>Részletek a szakirodalomból</w:t>
      </w:r>
    </w:p>
    <w:p w:rsidR="008F3C38" w:rsidRDefault="008F3C38" w:rsidP="004D215C">
      <w:pPr>
        <w:spacing w:line="240" w:lineRule="auto"/>
        <w:ind w:right="851"/>
        <w:rPr>
          <w:rFonts w:cs="Times New Roman"/>
          <w:b/>
          <w:szCs w:val="24"/>
        </w:rPr>
      </w:pPr>
    </w:p>
    <w:p w:rsidR="008F3C38" w:rsidRDefault="008F3C38" w:rsidP="004D215C">
      <w:pPr>
        <w:spacing w:line="240" w:lineRule="auto"/>
        <w:ind w:right="851"/>
        <w:rPr>
          <w:rFonts w:cs="Times New Roman"/>
          <w:b/>
          <w:szCs w:val="24"/>
        </w:rPr>
      </w:pPr>
      <w:r w:rsidRPr="00174BE5">
        <w:rPr>
          <w:rFonts w:cs="Times New Roman"/>
          <w:b/>
          <w:szCs w:val="24"/>
        </w:rPr>
        <w:t>Ódor Imre (szerk.): Pécs–Baranya 1848–1</w:t>
      </w:r>
      <w:r>
        <w:rPr>
          <w:rFonts w:cs="Times New Roman"/>
          <w:b/>
          <w:szCs w:val="24"/>
        </w:rPr>
        <w:t>849-ben. Pécs, 1998.</w:t>
      </w:r>
    </w:p>
    <w:p w:rsidR="008F3C38" w:rsidRDefault="008F3C38" w:rsidP="004D215C">
      <w:pPr>
        <w:spacing w:line="240" w:lineRule="auto"/>
        <w:ind w:right="851"/>
        <w:rPr>
          <w:rFonts w:cs="Times New Roman"/>
          <w:b/>
          <w:szCs w:val="24"/>
        </w:rPr>
      </w:pPr>
    </w:p>
    <w:p w:rsidR="008F3C38" w:rsidRDefault="008F3C38" w:rsidP="004D215C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Windischgrätz herceg 1848. decemberi hadjáratakor elesett csaknem az egész Dunántúl és a kormány Debrecenbe költözött. Baranya megyét 1849. január végén szállták meg a gróf </w:t>
      </w:r>
      <w:proofErr w:type="spellStart"/>
      <w:r>
        <w:rPr>
          <w:rFonts w:cs="Times New Roman"/>
          <w:szCs w:val="24"/>
        </w:rPr>
        <w:t>Nugent</w:t>
      </w:r>
      <w:proofErr w:type="spellEnd"/>
      <w:r>
        <w:rPr>
          <w:rFonts w:cs="Times New Roman"/>
          <w:szCs w:val="24"/>
        </w:rPr>
        <w:t xml:space="preserve"> által vezetett császári csapatok. A megye 1848-as politikusai – élükön </w:t>
      </w:r>
      <w:proofErr w:type="spellStart"/>
      <w:r>
        <w:rPr>
          <w:rFonts w:cs="Times New Roman"/>
          <w:szCs w:val="24"/>
        </w:rPr>
        <w:t>Majthényi</w:t>
      </w:r>
      <w:proofErr w:type="spellEnd"/>
      <w:r>
        <w:rPr>
          <w:rFonts w:cs="Times New Roman"/>
          <w:szCs w:val="24"/>
        </w:rPr>
        <w:t xml:space="preserve"> József első alispánnal – elmenekültek. Az itt maradók közül sokan gyorsan behódoltak, az I. Ferenc Józsefhez intézett hűségnyilatkozatot a megye egyházi és világi vezetői közül mintegy hetvenen írták alá. Az uralkodó által kinevezett, ifj. </w:t>
      </w:r>
      <w:proofErr w:type="spellStart"/>
      <w:r>
        <w:rPr>
          <w:rFonts w:cs="Times New Roman"/>
          <w:szCs w:val="24"/>
        </w:rPr>
        <w:t>Majláth</w:t>
      </w:r>
      <w:proofErr w:type="spellEnd"/>
      <w:r>
        <w:rPr>
          <w:rFonts w:cs="Times New Roman"/>
          <w:szCs w:val="24"/>
        </w:rPr>
        <w:t xml:space="preserve"> György leváltotta a 48-as tisztviselőket, helyettük megbízhatóakat nevezett ki, és betiltotta a megyei, városi önkormányzatok működését. Az igazi hatalom azonban a katonai parancsnokok kezében volt, akik ostromállapotot hirdettek, rögtönítélő bíróságokat állítottak fel, elrendelték a fegyverek, dobok beszolgáltatását, magyar bankjegyek, vagyis Kossuth-bankók összeszedését, honvédújoncok összegyűjtését és a forradalmi elemek üldözését. (28–29.)</w:t>
      </w:r>
    </w:p>
    <w:p w:rsidR="00993D05" w:rsidRDefault="00993D05" w:rsidP="004D215C">
      <w:pPr>
        <w:pStyle w:val="Nincstrkz"/>
        <w:ind w:right="851"/>
      </w:pPr>
    </w:p>
    <w:p w:rsidR="00993D05" w:rsidRDefault="00993D05" w:rsidP="004D215C">
      <w:pPr>
        <w:pStyle w:val="Nincstrkz"/>
        <w:ind w:right="851"/>
      </w:pPr>
    </w:p>
    <w:p w:rsidR="00993D05" w:rsidRDefault="00993D05" w:rsidP="004D215C">
      <w:pPr>
        <w:pStyle w:val="Nincstrkz"/>
        <w:ind w:right="851"/>
        <w:jc w:val="center"/>
      </w:pPr>
      <w:r>
        <w:rPr>
          <w:noProof/>
          <w:lang w:eastAsia="hu-HU"/>
        </w:rPr>
        <w:drawing>
          <wp:inline distT="0" distB="0" distL="0" distR="0" wp14:anchorId="7DE46F40" wp14:editId="3F8CDD0A">
            <wp:extent cx="4381500" cy="3552567"/>
            <wp:effectExtent l="95250" t="95250" r="95250" b="85983"/>
            <wp:docPr id="2" name="Kép 1" descr="https://upload.wikimedia.org/wikipedia/commons/3/32/Kossuth-bank%C3%B3k_%C3%A9get%C3%A9se_Pesten_1849_okt%C3%B3ber%C3%A9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2/Kossuth-bank%C3%B3k_%C3%A9get%C3%A9se_Pesten_1849_okt%C3%B3ber%C3%A9b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93" cy="35550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3D05" w:rsidRPr="00993D05" w:rsidRDefault="00993D05" w:rsidP="00993D05">
      <w:pPr>
        <w:pStyle w:val="Nincstrkz"/>
        <w:jc w:val="center"/>
      </w:pPr>
      <w:r>
        <w:t>Kossuth Bankók égetése Pesten 1849 októberében</w:t>
      </w:r>
    </w:p>
    <w:p w:rsidR="008F3C38" w:rsidRDefault="008F3C38" w:rsidP="005A7BA1">
      <w:pPr>
        <w:spacing w:line="240" w:lineRule="auto"/>
        <w:jc w:val="left"/>
      </w:pPr>
      <w:r>
        <w:br w:type="page"/>
      </w:r>
    </w:p>
    <w:p w:rsidR="00993D05" w:rsidRDefault="00993D05" w:rsidP="004D215C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</w:p>
    <w:p w:rsidR="008F3C38" w:rsidRPr="00800C87" w:rsidRDefault="008F3C38" w:rsidP="004D215C">
      <w:pPr>
        <w:pStyle w:val="Nincstrkz"/>
        <w:pBdr>
          <w:bottom w:val="single" w:sz="4" w:space="1" w:color="auto"/>
        </w:pBdr>
        <w:tabs>
          <w:tab w:val="left" w:pos="9214"/>
        </w:tabs>
        <w:ind w:right="851"/>
        <w:jc w:val="center"/>
        <w:rPr>
          <w:b/>
        </w:rPr>
      </w:pPr>
      <w:r w:rsidRPr="00800C87">
        <w:rPr>
          <w:b/>
        </w:rPr>
        <w:t>Részlet Kelemen József naplójából</w:t>
      </w:r>
      <w:r>
        <w:rPr>
          <w:rStyle w:val="Lbjegyzet-hivatkozs"/>
          <w:b/>
        </w:rPr>
        <w:footnoteReference w:id="1"/>
      </w:r>
    </w:p>
    <w:p w:rsidR="008F3C38" w:rsidRDefault="008F3C38" w:rsidP="004D215C">
      <w:pPr>
        <w:pStyle w:val="Nincstrkz"/>
        <w:tabs>
          <w:tab w:val="left" w:pos="9214"/>
        </w:tabs>
        <w:ind w:right="851"/>
      </w:pPr>
    </w:p>
    <w:p w:rsidR="008F3C38" w:rsidRDefault="008F3C38" w:rsidP="004D215C">
      <w:pPr>
        <w:pStyle w:val="Nincstrkz"/>
        <w:tabs>
          <w:tab w:val="left" w:pos="9214"/>
        </w:tabs>
        <w:ind w:right="851"/>
      </w:pPr>
      <w:proofErr w:type="gramStart"/>
      <w:r w:rsidRPr="005931A8">
        <w:t xml:space="preserve">„[…] így folyt az idő szüntelen való nyughatatlanságok között, elkezdődtek a' katona állítások, a' Nemzet-őrök, önkéntesek, </w:t>
      </w:r>
      <w:proofErr w:type="spellStart"/>
      <w:r w:rsidRPr="005931A8">
        <w:t>Hon-védek</w:t>
      </w:r>
      <w:proofErr w:type="spellEnd"/>
      <w:r w:rsidRPr="005931A8">
        <w:t xml:space="preserve">, Kossuth Huszárok, és Isten tudja mifélék állítattak, az újságokban szüntelen az hangzott: ,,A' Haza veszedelemben vagyon" innét az adakozásra való felhívásnak hossza, vége nem volt, majd ajándékot, majd költsön pénzt, majd az ezüstnek, </w:t>
      </w:r>
      <w:proofErr w:type="spellStart"/>
      <w:r w:rsidRPr="005931A8">
        <w:t>czinnek</w:t>
      </w:r>
      <w:proofErr w:type="spellEnd"/>
      <w:r w:rsidRPr="005931A8">
        <w:t xml:space="preserve"> a' hazaoltárára tevését követelték.</w:t>
      </w:r>
      <w:proofErr w:type="gramEnd"/>
      <w:r w:rsidRPr="005931A8">
        <w:t xml:space="preserve"> Ekkor adta oda a' Káptalan is, — előbb a Püspökkel tanácskozván — a' székes Egyháznak nagy ezüst lámpáját, a' mi egy mázsa és 6 (fontot?) </w:t>
      </w:r>
      <w:proofErr w:type="gramStart"/>
      <w:r w:rsidRPr="005931A8">
        <w:t>nyomott</w:t>
      </w:r>
      <w:proofErr w:type="gramEnd"/>
      <w:r w:rsidRPr="005931A8">
        <w:t xml:space="preserve"> [… </w:t>
      </w:r>
      <w:r w:rsidR="00993D05">
        <w:t>]”</w:t>
      </w:r>
    </w:p>
    <w:p w:rsidR="00993D05" w:rsidRDefault="00993D05" w:rsidP="004D215C">
      <w:pPr>
        <w:pStyle w:val="Nincstrkz"/>
        <w:tabs>
          <w:tab w:val="left" w:pos="9214"/>
        </w:tabs>
        <w:ind w:right="851"/>
      </w:pPr>
    </w:p>
    <w:p w:rsidR="008F3C38" w:rsidRDefault="00993D05" w:rsidP="004D215C">
      <w:pPr>
        <w:pStyle w:val="Nincstrkz"/>
        <w:ind w:right="851"/>
        <w:jc w:val="right"/>
      </w:pPr>
      <w:r>
        <w:t xml:space="preserve">(Idézi </w:t>
      </w:r>
      <w:r w:rsidRPr="00993D05">
        <w:rPr>
          <w:rFonts w:cstheme="minorHAnsi"/>
          <w:smallCaps/>
        </w:rPr>
        <w:t>Fényes</w:t>
      </w:r>
      <w:r>
        <w:t xml:space="preserve"> 1973,</w:t>
      </w:r>
      <w:r w:rsidR="008F3C38" w:rsidRPr="005931A8">
        <w:t xml:space="preserve"> 212.)</w:t>
      </w:r>
    </w:p>
    <w:p w:rsidR="008F3C38" w:rsidRDefault="008F3C38" w:rsidP="004D215C">
      <w:pPr>
        <w:spacing w:line="240" w:lineRule="auto"/>
        <w:ind w:right="851"/>
        <w:jc w:val="left"/>
      </w:pPr>
      <w:r>
        <w:br w:type="page"/>
      </w:r>
    </w:p>
    <w:p w:rsidR="008F3C38" w:rsidRPr="00973387" w:rsidRDefault="008F3C38" w:rsidP="005A7BA1">
      <w:pPr>
        <w:pStyle w:val="Nincstrkz"/>
        <w:pBdr>
          <w:bottom w:val="single" w:sz="4" w:space="1" w:color="auto"/>
        </w:pBdr>
        <w:jc w:val="center"/>
        <w:rPr>
          <w:b/>
        </w:rPr>
      </w:pPr>
      <w:r w:rsidRPr="00973387">
        <w:rPr>
          <w:b/>
        </w:rPr>
        <w:lastRenderedPageBreak/>
        <w:t>Kincstári utalványok 1848/49-ből</w:t>
      </w:r>
    </w:p>
    <w:p w:rsidR="008F3C38" w:rsidRDefault="008F3C38" w:rsidP="005A7BA1">
      <w:pPr>
        <w:pStyle w:val="Nincstrkz"/>
      </w:pPr>
    </w:p>
    <w:p w:rsidR="008F3C38" w:rsidRDefault="008F3C38" w:rsidP="005A7BA1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676900" cy="4040975"/>
            <wp:effectExtent l="0" t="0" r="0" b="0"/>
            <wp:docPr id="15" name="Kép 15" descr="http://archive.monetarium.hu/image/cache/catalog/papirpenz/magyar/szabadsagharc/38743_3567cb56b21b2002242dd83189c69b58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ve.monetarium.hu/image/cache/catalog/papirpenz/magyar/szabadsagharc/38743_3567cb56b21b2002242dd83189c69b58-12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4" r="14804"/>
                    <a:stretch/>
                  </pic:blipFill>
                  <pic:spPr bwMode="auto">
                    <a:xfrm>
                      <a:off x="0" y="0"/>
                      <a:ext cx="5678618" cy="404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C38" w:rsidRDefault="008F3C38" w:rsidP="005A7BA1">
      <w:pPr>
        <w:pStyle w:val="Nincstrkz"/>
      </w:pPr>
    </w:p>
    <w:p w:rsidR="008F3C38" w:rsidRPr="000333D7" w:rsidRDefault="008F3C38" w:rsidP="005A7BA1">
      <w:pPr>
        <w:pStyle w:val="Nincstrkz"/>
      </w:pPr>
      <w:r>
        <w:rPr>
          <w:noProof/>
          <w:lang w:eastAsia="hu-HU"/>
        </w:rPr>
        <w:drawing>
          <wp:inline distT="0" distB="0" distL="0" distR="0">
            <wp:extent cx="5819775" cy="4171950"/>
            <wp:effectExtent l="0" t="0" r="9525" b="0"/>
            <wp:docPr id="21" name="Kép 21" descr="http://bankjegyek.com/files/30krajcar.jpg?t=154366650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nkjegyek.com/files/30krajcar.jpg?t=154366650678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4733" r="2418" b="5144"/>
                    <a:stretch/>
                  </pic:blipFill>
                  <pic:spPr bwMode="auto">
                    <a:xfrm>
                      <a:off x="0" y="0"/>
                      <a:ext cx="5833126" cy="4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800C87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314E9">
        <w:rPr>
          <w:rFonts w:eastAsia="Times New Roman" w:cs="Times New Roman"/>
          <w:noProof/>
          <w:szCs w:val="24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585.15pt;margin-top:-35.65pt;width:476.5pt;height:37.5pt;rotation:180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" filled="f" stroked="f" insetpen="t">
            <v:textbox>
              <w:txbxContent>
                <w:p w:rsidR="008F3C38" w:rsidRDefault="008F3C38" w:rsidP="008F3C38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Pr="00800C87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314E9">
        <w:rPr>
          <w:rFonts w:eastAsia="Times New Roman" w:cs="Times New Roman"/>
          <w:noProof/>
          <w:szCs w:val="24"/>
          <w:lang w:eastAsia="hu-HU"/>
        </w:rPr>
        <w:pict>
          <v:shape id="Text Box 13" o:spid="_x0000_s1027" type="#_x0000_t202" style="position:absolute;left:0;text-align:left;margin-left:588.85pt;margin-top:320.6pt;width:352.7pt;height:46.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" filled="f" stroked="f" insetpen="t">
            <v:textbox>
              <w:txbxContent>
                <w:p w:rsidR="008F3C38" w:rsidRDefault="008F3C38" w:rsidP="008F3C38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314E9">
        <w:rPr>
          <w:rFonts w:cs="Times New Roman"/>
          <w:noProof/>
          <w:szCs w:val="24"/>
          <w:lang w:eastAsia="hu-HU"/>
        </w:rPr>
        <w:pict>
          <v:shape id="Szövegdoboz 4" o:spid="_x0000_s1028" type="#_x0000_t202" style="position:absolute;left:0;text-align:left;margin-left:573.15pt;margin-top:-47.65pt;width:476.5pt;height:37.5pt;rotation:180;flip:y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" filled="f" stroked="f" insetpen="t">
            <v:textbox>
              <w:txbxContent>
                <w:p w:rsidR="008F3C38" w:rsidRDefault="008F3C38" w:rsidP="008F3C38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314E9">
        <w:rPr>
          <w:rFonts w:cs="Times New Roman"/>
          <w:noProof/>
          <w:szCs w:val="24"/>
          <w:lang w:eastAsia="hu-HU"/>
        </w:rPr>
        <w:pict>
          <v:shape id="Szövegdoboz 2" o:spid="_x0000_s1029" type="#_x0000_t202" style="position:absolute;left:0;text-align:left;margin-left:576.85pt;margin-top:308.6pt;width:352.7pt;height:46.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" filled="f" stroked="f" insetpen="t">
            <v:textbox>
              <w:txbxContent>
                <w:p w:rsidR="008F3C38" w:rsidRDefault="008F3C38" w:rsidP="008F3C38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</w:p>
    <w:sectPr w:rsidR="008F3C38" w:rsidRPr="000333D7" w:rsidSect="005445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566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E4" w:rsidRDefault="00F02BE4" w:rsidP="00252904">
      <w:pPr>
        <w:spacing w:line="240" w:lineRule="auto"/>
      </w:pPr>
      <w:r>
        <w:separator/>
      </w:r>
    </w:p>
  </w:endnote>
  <w:endnote w:type="continuationSeparator" w:id="0">
    <w:p w:rsidR="00F02BE4" w:rsidRDefault="00F02BE4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BA1" w:rsidRDefault="005A7BA1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>
          <wp:extent cx="838200" cy="295275"/>
          <wp:effectExtent l="0" t="0" r="0" b="9525"/>
          <wp:docPr id="19" name="Kép 19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14" name="Kép 1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E4" w:rsidRDefault="00F02BE4" w:rsidP="00252904">
      <w:pPr>
        <w:spacing w:line="240" w:lineRule="auto"/>
      </w:pPr>
      <w:r>
        <w:separator/>
      </w:r>
    </w:p>
  </w:footnote>
  <w:footnote w:type="continuationSeparator" w:id="0">
    <w:p w:rsidR="00F02BE4" w:rsidRDefault="00F02BE4" w:rsidP="00252904">
      <w:pPr>
        <w:spacing w:line="240" w:lineRule="auto"/>
      </w:pPr>
      <w:r>
        <w:continuationSeparator/>
      </w:r>
    </w:p>
  </w:footnote>
  <w:footnote w:id="1">
    <w:p w:rsidR="008F3C38" w:rsidRDefault="008F3C38" w:rsidP="008F3C38">
      <w:pPr>
        <w:pStyle w:val="Lbjegyzetszveg"/>
      </w:pPr>
      <w:r>
        <w:rPr>
          <w:rStyle w:val="Lbjegyzet-hivatkozs"/>
        </w:rPr>
        <w:footnoteRef/>
      </w:r>
      <w:r w:rsidRPr="00FA2C10">
        <w:t xml:space="preserve">PTE Egyetemi Könyvtár és Tudásközpont, Kis- és </w:t>
      </w:r>
      <w:proofErr w:type="spellStart"/>
      <w:r w:rsidRPr="00FA2C10">
        <w:t>Aprónyomtatványtár</w:t>
      </w:r>
      <w:proofErr w:type="spellEnd"/>
      <w:r w:rsidRPr="00FA2C10">
        <w:t xml:space="preserve"> anyagának jelentős részét Kelemen József (1790–1868) pécsi kanonok gyűjteménye adja. Az aprónyomtatványok gyűjtésén túl naplójában rögzítette az 1848/49-es pécsi eseményeket is, amely hasznos forrása a forradalom és szabadságharc pécsi történetének.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4314E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9344" o:spid="_x0000_s2062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4314E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9345" o:spid="_x0000_s2063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4314E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9343" o:spid="_x0000_s2061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904"/>
    <w:rsid w:val="000333D7"/>
    <w:rsid w:val="00050E07"/>
    <w:rsid w:val="0018538D"/>
    <w:rsid w:val="00243234"/>
    <w:rsid w:val="00252904"/>
    <w:rsid w:val="00265778"/>
    <w:rsid w:val="00272F83"/>
    <w:rsid w:val="00274C89"/>
    <w:rsid w:val="002A6F10"/>
    <w:rsid w:val="002C762E"/>
    <w:rsid w:val="002D0221"/>
    <w:rsid w:val="003C4F24"/>
    <w:rsid w:val="004126DB"/>
    <w:rsid w:val="00430A58"/>
    <w:rsid w:val="004314E9"/>
    <w:rsid w:val="004D215C"/>
    <w:rsid w:val="005445C0"/>
    <w:rsid w:val="005776D7"/>
    <w:rsid w:val="005A7BA1"/>
    <w:rsid w:val="005F132E"/>
    <w:rsid w:val="006227D6"/>
    <w:rsid w:val="00653215"/>
    <w:rsid w:val="007B29C7"/>
    <w:rsid w:val="00800C87"/>
    <w:rsid w:val="008266BE"/>
    <w:rsid w:val="008372C9"/>
    <w:rsid w:val="008C52A8"/>
    <w:rsid w:val="008F3C38"/>
    <w:rsid w:val="009339ED"/>
    <w:rsid w:val="00947835"/>
    <w:rsid w:val="00993D05"/>
    <w:rsid w:val="00AC314F"/>
    <w:rsid w:val="00AC47C6"/>
    <w:rsid w:val="00AD2952"/>
    <w:rsid w:val="00AD3959"/>
    <w:rsid w:val="00AD437D"/>
    <w:rsid w:val="00B23F6A"/>
    <w:rsid w:val="00B412F9"/>
    <w:rsid w:val="00BA291E"/>
    <w:rsid w:val="00BB2CCC"/>
    <w:rsid w:val="00BD1306"/>
    <w:rsid w:val="00D93016"/>
    <w:rsid w:val="00DB74E4"/>
    <w:rsid w:val="00E555AD"/>
    <w:rsid w:val="00ED683A"/>
    <w:rsid w:val="00ED708A"/>
    <w:rsid w:val="00F02BE4"/>
    <w:rsid w:val="00F47514"/>
    <w:rsid w:val="00F7760E"/>
    <w:rsid w:val="00FA2C10"/>
    <w:rsid w:val="00FD2341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creativecommons.org/licenses/by-nc-sa/4.0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1728"/>
    <w:rsid w:val="002D2AC4"/>
    <w:rsid w:val="006509AC"/>
    <w:rsid w:val="00871728"/>
    <w:rsid w:val="00B85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851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E241C0C117F14C3C99D42C77BEDAB0FA">
    <w:name w:val="E241C0C117F14C3C99D42C77BEDAB0FA"/>
    <w:rsid w:val="006509AC"/>
    <w:pPr>
      <w:spacing w:after="160" w:line="259" w:lineRule="auto"/>
    </w:pPr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17C263-24C4-4647-AB8A-1C1F9B1D2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655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6</cp:revision>
  <cp:lastPrinted>2020-02-19T14:27:00Z</cp:lastPrinted>
  <dcterms:created xsi:type="dcterms:W3CDTF">2020-03-26T08:13:00Z</dcterms:created>
  <dcterms:modified xsi:type="dcterms:W3CDTF">2020-09-22T12:59:00Z</dcterms:modified>
</cp:coreProperties>
</file>