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-778405290"/>
        <w:docPartObj>
          <w:docPartGallery w:val="Cover Pages"/>
          <w:docPartUnique/>
        </w:docPartObj>
      </w:sdtPr>
      <w:sdtEndPr>
        <w:rPr>
          <w:b/>
        </w:rPr>
      </w:sdtEndPr>
      <w:sdtContent>
        <w:tbl>
          <w:tblPr>
            <w:tblpPr w:leftFromText="187" w:rightFromText="187" w:vertAnchor="page" w:horzAnchor="page" w:tblpYSpec="top"/>
            <w:tblW w:w="0" w:type="auto"/>
            <w:tblLook w:val="04A0" w:firstRow="1" w:lastRow="0" w:firstColumn="1" w:lastColumn="0" w:noHBand="0" w:noVBand="1"/>
          </w:tblPr>
          <w:tblGrid>
            <w:gridCol w:w="1440"/>
            <w:gridCol w:w="5756"/>
          </w:tblGrid>
          <w:tr w:rsidR="005445C0" w:rsidTr="005445C0">
            <w:trPr>
              <w:trHeight w:val="1440"/>
            </w:trPr>
            <w:tc>
              <w:tcPr>
                <w:tcW w:w="1440" w:type="dxa"/>
                <w:tcBorders>
                  <w:right w:val="single" w:sz="4" w:space="0" w:color="FFFFFF" w:themeColor="background1"/>
                </w:tcBorders>
                <w:shd w:val="clear" w:color="auto" w:fill="943634" w:themeFill="accent2" w:themeFillShade="BF"/>
              </w:tcPr>
              <w:p w:rsidR="005445C0" w:rsidRDefault="005445C0"/>
            </w:tc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FFFFFF" w:themeColor="background1"/>
                  <w:sz w:val="72"/>
                  <w:szCs w:val="72"/>
                </w:rPr>
                <w:alias w:val="Év"/>
                <w:id w:val="15676118"/>
                <w:placeholder>
                  <w:docPart w:val="F11A663B4B734DDCAA9A3D3CB88884CC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20-01-01T00:00:00Z">
                  <w:dateFormat w:val="yyyy"/>
                  <w:lid w:val="hu-HU"/>
                  <w:storeMappedDataAs w:val="dateTime"/>
                  <w:calendar w:val="gregorian"/>
                </w:date>
              </w:sdtPr>
              <w:sdtEndPr/>
              <w:sdtContent>
                <w:tc>
                  <w:tcPr>
                    <w:tcW w:w="5756" w:type="dxa"/>
                    <w:tcBorders>
                      <w:left w:val="single" w:sz="4" w:space="0" w:color="FFFFFF" w:themeColor="background1"/>
                    </w:tcBorders>
                    <w:shd w:val="clear" w:color="auto" w:fill="943634" w:themeFill="accent2" w:themeFillShade="BF"/>
                    <w:vAlign w:val="bottom"/>
                  </w:tcPr>
                  <w:p w:rsidR="005445C0" w:rsidRDefault="005445C0" w:rsidP="005445C0">
                    <w:pPr>
                      <w:pStyle w:val="Nincstrkz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rFonts w:asciiTheme="majorHAnsi" w:eastAsiaTheme="majorEastAsia" w:hAnsiTheme="majorHAnsi" w:cstheme="majorBidi"/>
                        <w:b/>
                        <w:bCs/>
                        <w:color w:val="FFFFFF" w:themeColor="background1"/>
                        <w:sz w:val="72"/>
                        <w:szCs w:val="72"/>
                      </w:rPr>
                      <w:t>2020</w:t>
                    </w:r>
                  </w:p>
                </w:tc>
              </w:sdtContent>
            </w:sdt>
          </w:tr>
          <w:tr w:rsidR="005445C0" w:rsidTr="005445C0">
            <w:trPr>
              <w:trHeight w:val="2880"/>
            </w:trPr>
            <w:tc>
              <w:tcPr>
                <w:tcW w:w="1440" w:type="dxa"/>
                <w:tcBorders>
                  <w:right w:val="single" w:sz="4" w:space="0" w:color="000000" w:themeColor="text1"/>
                </w:tcBorders>
              </w:tcPr>
              <w:p w:rsidR="005445C0" w:rsidRDefault="005445C0"/>
            </w:tc>
            <w:tc>
              <w:tcPr>
                <w:tcW w:w="5756" w:type="dxa"/>
                <w:tcBorders>
                  <w:left w:val="single" w:sz="4" w:space="0" w:color="000000" w:themeColor="text1"/>
                </w:tcBorders>
                <w:vAlign w:val="center"/>
              </w:tcPr>
              <w:sdt>
                <w:sdtPr>
                  <w:rPr>
                    <w:rFonts w:cstheme="minorHAnsi"/>
                    <w:smallCaps/>
                    <w:color w:val="0070C0"/>
                    <w:sz w:val="32"/>
                  </w:rPr>
                  <w:alias w:val="Cég"/>
                  <w:id w:val="15676123"/>
                  <w:placeholder>
                    <w:docPart w:val="C6339B44B13246019AAC7DFAA5B3B03C"/>
                  </w:placeholder>
                  <w:dataBinding w:prefixMappings="xmlns:ns0='http://schemas.openxmlformats.org/officeDocument/2006/extended-properties'" w:xpath="/ns0:Properties[1]/ns0:Company[1]" w:storeItemID="{6668398D-A668-4E3E-A5EB-62B293D839F1}"/>
                  <w:text/>
                </w:sdtPr>
                <w:sdtEndPr/>
                <w:sdtContent>
                  <w:p w:rsidR="005445C0" w:rsidRPr="005445C0" w:rsidRDefault="005445C0">
                    <w:pPr>
                      <w:pStyle w:val="Nincstrkz"/>
                      <w:rPr>
                        <w:rFonts w:cstheme="minorHAnsi"/>
                        <w:smallCaps/>
                        <w:color w:val="0070C0"/>
                        <w:sz w:val="32"/>
                      </w:rPr>
                    </w:pPr>
                    <w:r w:rsidRPr="005445C0">
                      <w:rPr>
                        <w:rFonts w:cstheme="minorHAnsi"/>
                        <w:smallCaps/>
                        <w:color w:val="0070C0"/>
                        <w:sz w:val="32"/>
                      </w:rPr>
                      <w:t>Pécsi Tudományegyetem</w:t>
                    </w:r>
                  </w:p>
                </w:sdtContent>
              </w:sdt>
              <w:p w:rsidR="005445C0" w:rsidRPr="005445C0" w:rsidRDefault="005445C0">
                <w:pPr>
                  <w:pStyle w:val="Nincstrkz"/>
                  <w:rPr>
                    <w:rFonts w:cstheme="minorHAnsi"/>
                    <w:smallCaps/>
                    <w:color w:val="0070C0"/>
                    <w:sz w:val="32"/>
                  </w:rPr>
                </w:pPr>
              </w:p>
              <w:sdt>
                <w:sdtPr>
                  <w:rPr>
                    <w:rFonts w:cstheme="minorHAnsi"/>
                    <w:smallCaps/>
                    <w:color w:val="0070C0"/>
                    <w:sz w:val="32"/>
                  </w:rPr>
                  <w:alias w:val="Szerző"/>
                  <w:id w:val="15676130"/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:rsidR="005445C0" w:rsidRPr="005445C0" w:rsidRDefault="005445C0">
                    <w:pPr>
                      <w:pStyle w:val="Nincstrkz"/>
                      <w:rPr>
                        <w:rFonts w:cstheme="minorHAnsi"/>
                        <w:smallCaps/>
                        <w:color w:val="0070C0"/>
                        <w:sz w:val="32"/>
                      </w:rPr>
                    </w:pPr>
                    <w:r w:rsidRPr="005445C0">
                      <w:rPr>
                        <w:rFonts w:cstheme="minorHAnsi"/>
                        <w:smallCaps/>
                        <w:color w:val="0070C0"/>
                        <w:sz w:val="32"/>
                      </w:rPr>
                      <w:t>Egyetemi Könyvtár és Tudásközpont</w:t>
                    </w:r>
                  </w:p>
                </w:sdtContent>
              </w:sdt>
              <w:p w:rsidR="005445C0" w:rsidRDefault="005445C0">
                <w:pPr>
                  <w:pStyle w:val="Nincstrkz"/>
                  <w:rPr>
                    <w:color w:val="76923C" w:themeColor="accent3" w:themeShade="BF"/>
                  </w:rPr>
                </w:pPr>
                <w:r w:rsidRPr="005445C0">
                  <w:rPr>
                    <w:rFonts w:cstheme="minorHAnsi"/>
                    <w:smallCaps/>
                    <w:color w:val="0070C0"/>
                    <w:sz w:val="32"/>
                  </w:rPr>
                  <w:t>Történeti Gyűjtemények Osztálya</w:t>
                </w:r>
              </w:p>
            </w:tc>
          </w:tr>
        </w:tbl>
        <w:p w:rsidR="005445C0" w:rsidRDefault="005445C0"/>
        <w:p w:rsidR="005445C0" w:rsidRDefault="005445C0"/>
        <w:tbl>
          <w:tblPr>
            <w:tblpPr w:leftFromText="187" w:rightFromText="187" w:vertAnchor="page" w:horzAnchor="margin" w:tblpY="6751"/>
            <w:tblW w:w="5000" w:type="pct"/>
            <w:tblLook w:val="04A0" w:firstRow="1" w:lastRow="0" w:firstColumn="1" w:lastColumn="0" w:noHBand="0" w:noVBand="1"/>
          </w:tblPr>
          <w:tblGrid>
            <w:gridCol w:w="5090"/>
            <w:gridCol w:w="5049"/>
          </w:tblGrid>
          <w:tr w:rsidR="008A4FDB" w:rsidTr="00860E09">
            <w:trPr>
              <w:trHeight w:val="2410"/>
            </w:trPr>
            <w:tc>
              <w:tcPr>
                <w:tcW w:w="0" w:type="auto"/>
                <w:gridSpan w:val="2"/>
              </w:tcPr>
              <w:p w:rsidR="008A4FDB" w:rsidRPr="007E1C1D" w:rsidRDefault="008A4FDB" w:rsidP="00860E09">
                <w:pPr>
                  <w:spacing w:line="240" w:lineRule="auto"/>
                  <w:jc w:val="center"/>
                  <w:rPr>
                    <w:rFonts w:cstheme="minorHAnsi"/>
                    <w:b/>
                    <w:smallCaps/>
                    <w:sz w:val="32"/>
                    <w:szCs w:val="32"/>
                  </w:rPr>
                </w:pPr>
                <w:r w:rsidRPr="007E1C1D">
                  <w:rPr>
                    <w:rFonts w:cstheme="minorHAnsi"/>
                    <w:b/>
                    <w:smallCaps/>
                    <w:sz w:val="32"/>
                    <w:szCs w:val="32"/>
                  </w:rPr>
                  <w:t xml:space="preserve">Mit üzentek a pécsi aprónyomtatványok </w:t>
                </w:r>
                <w:r w:rsidRPr="007E1C1D">
                  <w:rPr>
                    <w:rFonts w:cstheme="minorHAnsi"/>
                    <w:b/>
                    <w:smallCaps/>
                    <w:sz w:val="32"/>
                    <w:szCs w:val="32"/>
                  </w:rPr>
                  <w:br/>
                  <w:t>az 1848/49-es forradalomról és szabadságharcról?</w:t>
                </w:r>
              </w:p>
              <w:p w:rsidR="008A4FDB" w:rsidRPr="007B29C7" w:rsidRDefault="008A4FDB" w:rsidP="00860E09">
                <w:pPr>
                  <w:pStyle w:val="Nincstrkz"/>
                  <w:jc w:val="center"/>
                  <w:rPr>
                    <w:rFonts w:cstheme="minorHAnsi"/>
                    <w:b/>
                    <w:bCs/>
                    <w:caps/>
                    <w:smallCaps/>
                    <w:color w:val="76923C" w:themeColor="accent3" w:themeShade="BF"/>
                    <w:sz w:val="28"/>
                    <w:szCs w:val="72"/>
                  </w:rPr>
                </w:pPr>
              </w:p>
            </w:tc>
          </w:tr>
          <w:tr w:rsidR="008A4FDB" w:rsidTr="00860E09">
            <w:trPr>
              <w:trHeight w:val="1008"/>
            </w:trPr>
            <w:sdt>
              <w:sdtPr>
                <w:rPr>
                  <w:sz w:val="28"/>
                  <w:szCs w:val="28"/>
                </w:rPr>
                <w:alias w:val="Kivonat"/>
                <w:id w:val="15676143"/>
                <w:dataBinding w:prefixMappings="xmlns:ns0='http://schemas.microsoft.com/office/2006/coverPageProps'" w:xpath="/ns0:CoverPageProperties[1]/ns0:Abstract[1]" w:storeItemID="{55AF091B-3C7A-41E3-B477-F2FDAA23CFDA}"/>
                <w:text/>
              </w:sdtPr>
              <w:sdtEndPr/>
              <w:sdtContent>
                <w:tc>
                  <w:tcPr>
                    <w:tcW w:w="0" w:type="auto"/>
                    <w:gridSpan w:val="2"/>
                  </w:tcPr>
                  <w:p w:rsidR="008A4FDB" w:rsidRPr="007E1C1D" w:rsidRDefault="008A4FDB" w:rsidP="00860E09">
                    <w:pPr>
                      <w:pStyle w:val="Nincstrkz"/>
                      <w:jc w:val="center"/>
                      <w:rPr>
                        <w:sz w:val="28"/>
                        <w:szCs w:val="28"/>
                      </w:rPr>
                    </w:pPr>
                    <w:r w:rsidRPr="007E1C1D">
                      <w:rPr>
                        <w:sz w:val="28"/>
                        <w:szCs w:val="28"/>
                      </w:rPr>
                      <w:t>Forrásközpontú oktatási segédanyag egyéni vagy csoportos foglalkozásra középiskolák számára</w:t>
                    </w:r>
                  </w:p>
                </w:tc>
              </w:sdtContent>
            </w:sdt>
          </w:tr>
          <w:tr w:rsidR="008A4FDB" w:rsidTr="00860E09">
            <w:trPr>
              <w:trHeight w:val="1008"/>
            </w:trPr>
            <w:tc>
              <w:tcPr>
                <w:tcW w:w="0" w:type="auto"/>
                <w:gridSpan w:val="2"/>
              </w:tcPr>
              <w:p w:rsidR="008A4FDB" w:rsidRPr="007E1C1D" w:rsidRDefault="008A4FDB" w:rsidP="008A4FDB">
                <w:pPr>
                  <w:pStyle w:val="Nincstrkz"/>
                  <w:jc w:val="center"/>
                  <w:rPr>
                    <w:sz w:val="28"/>
                    <w:szCs w:val="28"/>
                  </w:rPr>
                </w:pPr>
                <w:r>
                  <w:rPr>
                    <w:sz w:val="28"/>
                    <w:szCs w:val="28"/>
                  </w:rPr>
                  <w:t>A városi közrend fenntartása</w:t>
                </w:r>
              </w:p>
            </w:tc>
          </w:tr>
          <w:tr w:rsidR="008A4FDB" w:rsidTr="00860E09">
            <w:trPr>
              <w:trHeight w:val="1008"/>
            </w:trPr>
            <w:tc>
              <w:tcPr>
                <w:tcW w:w="0" w:type="auto"/>
                <w:gridSpan w:val="2"/>
              </w:tcPr>
              <w:p w:rsidR="008A4FDB" w:rsidRPr="007E1C1D" w:rsidRDefault="008A4FDB" w:rsidP="00860E09">
                <w:pPr>
                  <w:pStyle w:val="Nincstrkz"/>
                  <w:jc w:val="center"/>
                  <w:rPr>
                    <w:sz w:val="28"/>
                    <w:szCs w:val="28"/>
                  </w:rPr>
                </w:pPr>
              </w:p>
            </w:tc>
          </w:tr>
          <w:tr w:rsidR="008A4FDB" w:rsidTr="00860E09">
            <w:trPr>
              <w:trHeight w:val="1008"/>
            </w:trPr>
            <w:tc>
              <w:tcPr>
                <w:tcW w:w="0" w:type="auto"/>
              </w:tcPr>
              <w:p w:rsidR="008A4FDB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</w:p>
              <w:p w:rsidR="008A4FDB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</w:p>
              <w:p w:rsidR="008A4FDB" w:rsidRPr="002A6F10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  <w:r w:rsidRPr="002A6F10">
                  <w:rPr>
                    <w:sz w:val="20"/>
                    <w:szCs w:val="20"/>
                  </w:rPr>
                  <w:t>Történeti Gyűjtemények Osztálya</w:t>
                </w:r>
              </w:p>
              <w:p w:rsidR="008A4FDB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  <w:r w:rsidRPr="002A6F10">
                  <w:rPr>
                    <w:sz w:val="20"/>
                    <w:szCs w:val="20"/>
                  </w:rPr>
                  <w:t>Tel</w:t>
                </w:r>
                <w:proofErr w:type="gramStart"/>
                <w:r w:rsidRPr="002A6F10">
                  <w:rPr>
                    <w:sz w:val="20"/>
                    <w:szCs w:val="20"/>
                  </w:rPr>
                  <w:t>.:</w:t>
                </w:r>
                <w:proofErr w:type="gramEnd"/>
                <w:r w:rsidRPr="002A6F10">
                  <w:rPr>
                    <w:sz w:val="20"/>
                    <w:szCs w:val="20"/>
                  </w:rPr>
                  <w:t xml:space="preserve"> (06 72) 501</w:t>
                </w:r>
                <w:r>
                  <w:rPr>
                    <w:sz w:val="20"/>
                    <w:szCs w:val="20"/>
                  </w:rPr>
                  <w:t> </w:t>
                </w:r>
                <w:r w:rsidRPr="002A6F10">
                  <w:rPr>
                    <w:sz w:val="20"/>
                    <w:szCs w:val="20"/>
                  </w:rPr>
                  <w:t>600</w:t>
                </w:r>
              </w:p>
              <w:p w:rsidR="008A4FDB" w:rsidRPr="002A6F10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E-mail: info-tgyo@lib.pte.hu</w:t>
                </w:r>
              </w:p>
            </w:tc>
            <w:tc>
              <w:tcPr>
                <w:tcW w:w="0" w:type="auto"/>
              </w:tcPr>
              <w:p w:rsidR="008A4FDB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</w:p>
              <w:p w:rsidR="008A4FDB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</w:p>
              <w:p w:rsidR="008A4FDB" w:rsidRPr="002A6F10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  <w:proofErr w:type="spellStart"/>
                <w:r w:rsidRPr="002A6F10">
                  <w:rPr>
                    <w:sz w:val="20"/>
                    <w:szCs w:val="20"/>
                  </w:rPr>
                  <w:t>Szepesy</w:t>
                </w:r>
                <w:proofErr w:type="spellEnd"/>
                <w:r w:rsidRPr="002A6F10">
                  <w:rPr>
                    <w:sz w:val="20"/>
                    <w:szCs w:val="20"/>
                  </w:rPr>
                  <w:t xml:space="preserve"> Ignác u. 3</w:t>
                </w:r>
              </w:p>
              <w:p w:rsidR="008A4FDB" w:rsidRPr="002A6F10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  <w:r w:rsidRPr="002A6F10">
                  <w:rPr>
                    <w:sz w:val="20"/>
                    <w:szCs w:val="20"/>
                  </w:rPr>
                  <w:t>7621, Pécs</w:t>
                </w:r>
              </w:p>
              <w:p w:rsidR="008A4FDB" w:rsidRPr="002A6F10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  <w:r w:rsidRPr="002A6F10">
                  <w:rPr>
                    <w:sz w:val="20"/>
                    <w:szCs w:val="20"/>
                  </w:rPr>
                  <w:t>https://lib.pte.hu/hu/</w:t>
                </w:r>
              </w:p>
              <w:p w:rsidR="008A4FDB" w:rsidRPr="002A6F10" w:rsidRDefault="008A4FDB" w:rsidP="00860E09">
                <w:pPr>
                  <w:pStyle w:val="Nincstrkz"/>
                  <w:jc w:val="center"/>
                  <w:rPr>
                    <w:sz w:val="20"/>
                    <w:szCs w:val="20"/>
                  </w:rPr>
                </w:pPr>
                <w:r w:rsidRPr="002A6F10">
                  <w:rPr>
                    <w:sz w:val="20"/>
                    <w:szCs w:val="20"/>
                  </w:rPr>
                  <w:t>https://tgyoblog.wordpress.com/</w:t>
                </w:r>
              </w:p>
            </w:tc>
          </w:tr>
          <w:tr w:rsidR="008A4FDB" w:rsidTr="00860E09">
            <w:trPr>
              <w:trHeight w:val="1008"/>
            </w:trPr>
            <w:tc>
              <w:tcPr>
                <w:tcW w:w="0" w:type="auto"/>
              </w:tcPr>
              <w:p w:rsidR="008A4FDB" w:rsidRDefault="008A4FDB" w:rsidP="00860E09">
                <w:pPr>
                  <w:pStyle w:val="Nincstrkz"/>
                  <w:jc w:val="left"/>
                  <w:rPr>
                    <w:sz w:val="20"/>
                  </w:rPr>
                </w:pPr>
              </w:p>
            </w:tc>
            <w:tc>
              <w:tcPr>
                <w:tcW w:w="0" w:type="auto"/>
              </w:tcPr>
              <w:p w:rsidR="008A4FDB" w:rsidRDefault="008A4FDB" w:rsidP="00860E09">
                <w:pPr>
                  <w:pStyle w:val="Nincstrkz"/>
                  <w:jc w:val="left"/>
                  <w:rPr>
                    <w:sz w:val="20"/>
                  </w:rPr>
                </w:pPr>
              </w:p>
            </w:tc>
          </w:tr>
        </w:tbl>
        <w:p w:rsidR="005445C0" w:rsidRDefault="005445C0"/>
        <w:tbl>
          <w:tblPr>
            <w:tblpPr w:leftFromText="187" w:rightFromText="187" w:vertAnchor="page" w:horzAnchor="margin" w:tblpY="6751"/>
            <w:tblW w:w="5000" w:type="pct"/>
            <w:tblLook w:val="04A0" w:firstRow="1" w:lastRow="0" w:firstColumn="1" w:lastColumn="0" w:noHBand="0" w:noVBand="1"/>
          </w:tblPr>
          <w:tblGrid>
            <w:gridCol w:w="10139"/>
          </w:tblGrid>
          <w:tr w:rsidR="00D37018" w:rsidTr="00860E09">
            <w:trPr>
              <w:trHeight w:val="1008"/>
            </w:trPr>
            <w:tc>
              <w:tcPr>
                <w:tcW w:w="0" w:type="auto"/>
              </w:tcPr>
              <w:p w:rsidR="00527405" w:rsidRPr="007E1C1D" w:rsidRDefault="00527405" w:rsidP="00860E09">
                <w:pPr>
                  <w:pStyle w:val="Nincstrkz"/>
                  <w:jc w:val="center"/>
                  <w:rPr>
                    <w:sz w:val="28"/>
                    <w:szCs w:val="28"/>
                  </w:rPr>
                </w:pPr>
              </w:p>
            </w:tc>
          </w:tr>
        </w:tbl>
        <w:p w:rsidR="005445C0" w:rsidRDefault="005445C0">
          <w:pPr>
            <w:spacing w:after="200"/>
            <w:jc w:val="left"/>
            <w:rPr>
              <w:b/>
            </w:rPr>
          </w:pPr>
          <w:r>
            <w:rPr>
              <w:b/>
            </w:rPr>
            <w:br w:type="page"/>
          </w:r>
        </w:p>
      </w:sdtContent>
    </w:sdt>
    <w:p w:rsidR="00DB0464" w:rsidRDefault="00DB0464" w:rsidP="00DB0464">
      <w:pPr>
        <w:spacing w:line="240" w:lineRule="auto"/>
        <w:ind w:right="992"/>
        <w:jc w:val="center"/>
        <w:rPr>
          <w:b/>
          <w:sz w:val="28"/>
          <w:szCs w:val="28"/>
        </w:rPr>
      </w:pPr>
      <w:r w:rsidRPr="00B11A5B">
        <w:rPr>
          <w:b/>
          <w:sz w:val="28"/>
          <w:szCs w:val="28"/>
        </w:rPr>
        <w:lastRenderedPageBreak/>
        <w:t>A városi közrend fenntartása</w:t>
      </w:r>
    </w:p>
    <w:p w:rsidR="00DB0464" w:rsidRPr="00B11A5B" w:rsidRDefault="00DB0464" w:rsidP="00DB0464">
      <w:pPr>
        <w:pStyle w:val="Nincstrkz"/>
        <w:ind w:right="992"/>
      </w:pPr>
    </w:p>
    <w:p w:rsidR="00EA77EC" w:rsidRDefault="00EA77EC" w:rsidP="00EA77EC">
      <w:pPr>
        <w:ind w:right="992"/>
      </w:pPr>
      <w:r>
        <w:t>A feladatsor az 1848/49-es forradalom és szabadságharc pécsi és baranyai eseményeinek egy mozzanatát emeli ki egy korabeli plakát segítségével. A plakátok értelmezése segít a korabeli események jobb megértésében. A feladatok megoldásához használd a megadott forrásokat és a szakirodalmi részleteket!</w:t>
      </w:r>
    </w:p>
    <w:p w:rsidR="00DB0464" w:rsidRDefault="00DB0464" w:rsidP="00DB0464">
      <w:pPr>
        <w:spacing w:line="240" w:lineRule="auto"/>
        <w:ind w:right="992"/>
      </w:pPr>
    </w:p>
    <w:p w:rsidR="00DB0464" w:rsidRDefault="00DB0464" w:rsidP="00DB0464">
      <w:pPr>
        <w:spacing w:line="240" w:lineRule="auto"/>
        <w:ind w:right="992"/>
        <w:rPr>
          <w:b/>
        </w:rPr>
      </w:pPr>
      <w:r w:rsidRPr="00B11A5B">
        <w:rPr>
          <w:b/>
        </w:rPr>
        <w:t xml:space="preserve">1. Mikor és hol keletkezett a „Rendelet!” </w:t>
      </w:r>
      <w:proofErr w:type="gramStart"/>
      <w:r w:rsidRPr="00B11A5B">
        <w:rPr>
          <w:b/>
        </w:rPr>
        <w:t>című</w:t>
      </w:r>
      <w:proofErr w:type="gramEnd"/>
      <w:r w:rsidRPr="00B11A5B">
        <w:rPr>
          <w:b/>
        </w:rPr>
        <w:t xml:space="preserve"> plakát?</w:t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ind w:right="992"/>
      </w:pPr>
    </w:p>
    <w:p w:rsidR="00DB0464" w:rsidRDefault="00DB0464" w:rsidP="00DB0464">
      <w:pPr>
        <w:spacing w:line="240" w:lineRule="auto"/>
        <w:ind w:right="992"/>
        <w:rPr>
          <w:b/>
        </w:rPr>
      </w:pPr>
      <w:r w:rsidRPr="00B11A5B">
        <w:rPr>
          <w:b/>
        </w:rPr>
        <w:t>2. Ki volt a szerzője?</w:t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ind w:right="992"/>
      </w:pPr>
    </w:p>
    <w:p w:rsidR="00DB0464" w:rsidRDefault="00DB0464" w:rsidP="00DB0464">
      <w:pPr>
        <w:spacing w:line="240" w:lineRule="auto"/>
        <w:ind w:right="992"/>
        <w:rPr>
          <w:b/>
        </w:rPr>
      </w:pPr>
      <w:r w:rsidRPr="00B11A5B">
        <w:rPr>
          <w:b/>
        </w:rPr>
        <w:t>3. Foglald össze egy-két mondatban saját szavaiddal, hogy miről szól a plakát szövege!</w:t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ind w:right="992"/>
      </w:pPr>
    </w:p>
    <w:p w:rsidR="00DB0464" w:rsidRDefault="00DB0464" w:rsidP="00DB0464">
      <w:pPr>
        <w:spacing w:line="240" w:lineRule="auto"/>
        <w:ind w:right="992"/>
        <w:rPr>
          <w:b/>
        </w:rPr>
      </w:pPr>
      <w:r w:rsidRPr="00B11A5B">
        <w:rPr>
          <w:b/>
        </w:rPr>
        <w:t>4. Olvasd el a szakirodalmi részleteket! Miért kellett elrendelnie a városi tanácsnak a fegyverek beszolgáltatását? Milyen fegyverekre vonatkozott a rendelet?</w:t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ind w:right="992"/>
      </w:pPr>
    </w:p>
    <w:p w:rsidR="00DB0464" w:rsidRDefault="00DB0464" w:rsidP="00DB0464">
      <w:pPr>
        <w:spacing w:line="240" w:lineRule="auto"/>
        <w:ind w:right="992"/>
        <w:rPr>
          <w:b/>
        </w:rPr>
      </w:pPr>
      <w:r w:rsidRPr="00B11A5B">
        <w:rPr>
          <w:b/>
        </w:rPr>
        <w:t>5. Milyen büntetésre számíthatott az, aki nem tett eleget a követelésnek?</w:t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ind w:right="992"/>
      </w:pPr>
    </w:p>
    <w:p w:rsidR="00DB0464" w:rsidRDefault="00DB0464" w:rsidP="00DB0464">
      <w:pPr>
        <w:spacing w:line="240" w:lineRule="auto"/>
        <w:ind w:right="992"/>
        <w:rPr>
          <w:b/>
        </w:rPr>
      </w:pPr>
      <w:r w:rsidRPr="00B11A5B">
        <w:rPr>
          <w:b/>
        </w:rPr>
        <w:t>6. Olvasd el Kelemen József kanonok naplójának részletét! Milyen lehetett a város közbiztonsága a császáriak bevonulása után?</w:t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Pr="00B11A5B" w:rsidRDefault="00DB0464" w:rsidP="00DB0464">
      <w:pPr>
        <w:pStyle w:val="Nincstrkz"/>
        <w:tabs>
          <w:tab w:val="left" w:leader="dot" w:pos="0"/>
          <w:tab w:val="left" w:leader="dot" w:pos="8789"/>
        </w:tabs>
        <w:ind w:right="992"/>
      </w:pPr>
      <w:r>
        <w:tab/>
      </w:r>
    </w:p>
    <w:p w:rsidR="00DB0464" w:rsidRDefault="00DB0464" w:rsidP="00DB0464">
      <w:pPr>
        <w:pStyle w:val="Nincstrkz"/>
        <w:ind w:right="992"/>
      </w:pPr>
    </w:p>
    <w:p w:rsidR="00DB0464" w:rsidRDefault="00DB0464" w:rsidP="00DB0464">
      <w:pPr>
        <w:spacing w:after="200"/>
        <w:ind w:right="992"/>
        <w:jc w:val="left"/>
        <w:rPr>
          <w:b/>
        </w:rPr>
      </w:pPr>
      <w:r>
        <w:rPr>
          <w:b/>
        </w:rPr>
        <w:br w:type="page"/>
      </w:r>
    </w:p>
    <w:p w:rsidR="009A583E" w:rsidRDefault="009A583E" w:rsidP="00DB0464">
      <w:pPr>
        <w:pStyle w:val="Nincstrkz"/>
        <w:jc w:val="left"/>
        <w:rPr>
          <w:noProof/>
          <w:lang w:eastAsia="hu-HU"/>
        </w:rPr>
      </w:pPr>
    </w:p>
    <w:p w:rsidR="00DB0464" w:rsidRDefault="00DB0464" w:rsidP="00DB0464">
      <w:pPr>
        <w:pStyle w:val="Nincstrkz"/>
        <w:ind w:right="709"/>
        <w:rPr>
          <w:b/>
        </w:rPr>
      </w:pP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 wp14:anchorId="68A3FD64" wp14:editId="763CC2D6">
            <wp:simplePos x="0" y="0"/>
            <wp:positionH relativeFrom="column">
              <wp:posOffset>-5080</wp:posOffset>
            </wp:positionH>
            <wp:positionV relativeFrom="paragraph">
              <wp:posOffset>276225</wp:posOffset>
            </wp:positionV>
            <wp:extent cx="6067425" cy="7466965"/>
            <wp:effectExtent l="95250" t="95250" r="85725" b="76835"/>
            <wp:wrapSquare wrapText="bothSides"/>
            <wp:docPr id="15" name="Kép 15" descr="U:\Blog_MM\Forradalom, színház, sajtó\Forradalom\7-a varosi közrend\1. kép. Rendelet a fegyverek beszolgáltatásáró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:\Blog_MM\Forradalom, színház, sajtó\Forradalom\7-a varosi közrend\1. kép. Rendelet a fegyverek beszolgáltatásáró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email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6067425" cy="746696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B0464" w:rsidRPr="00DB0464" w:rsidRDefault="00DB0464" w:rsidP="00DB0464">
      <w:pPr>
        <w:pStyle w:val="Nincstrkz"/>
        <w:ind w:right="709"/>
        <w:rPr>
          <w:sz w:val="20"/>
        </w:rPr>
      </w:pPr>
      <w:r w:rsidRPr="00DB0464">
        <w:rPr>
          <w:sz w:val="20"/>
        </w:rPr>
        <w:t xml:space="preserve">Pécs Szabad Királyi Város Tanácsa: Rendelet. […] fegyvereit </w:t>
      </w:r>
      <w:proofErr w:type="spellStart"/>
      <w:r w:rsidRPr="00DB0464">
        <w:rPr>
          <w:sz w:val="20"/>
        </w:rPr>
        <w:t>alóirott</w:t>
      </w:r>
      <w:proofErr w:type="spellEnd"/>
      <w:r w:rsidRPr="00DB0464">
        <w:rPr>
          <w:sz w:val="20"/>
        </w:rPr>
        <w:t xml:space="preserve"> kelettől </w:t>
      </w:r>
      <w:proofErr w:type="spellStart"/>
      <w:r w:rsidRPr="00DB0464">
        <w:rPr>
          <w:sz w:val="20"/>
        </w:rPr>
        <w:t>számitandó</w:t>
      </w:r>
      <w:proofErr w:type="spellEnd"/>
      <w:r w:rsidRPr="00DB0464">
        <w:rPr>
          <w:sz w:val="20"/>
        </w:rPr>
        <w:t xml:space="preserve"> 36. óra alatt </w:t>
      </w:r>
      <w:proofErr w:type="spellStart"/>
      <w:r w:rsidRPr="00DB0464">
        <w:rPr>
          <w:sz w:val="20"/>
        </w:rPr>
        <w:t>béhozza</w:t>
      </w:r>
      <w:proofErr w:type="spellEnd"/>
      <w:r w:rsidRPr="00DB0464">
        <w:rPr>
          <w:sz w:val="20"/>
        </w:rPr>
        <w:t xml:space="preserve"> = </w:t>
      </w:r>
      <w:proofErr w:type="spellStart"/>
      <w:proofErr w:type="gramStart"/>
      <w:r w:rsidRPr="00DB0464">
        <w:rPr>
          <w:sz w:val="20"/>
        </w:rPr>
        <w:t>Verordnung</w:t>
      </w:r>
      <w:proofErr w:type="spellEnd"/>
      <w:r w:rsidRPr="00DB0464">
        <w:rPr>
          <w:sz w:val="20"/>
        </w:rPr>
        <w:t xml:space="preserve"> :</w:t>
      </w:r>
      <w:proofErr w:type="spellStart"/>
      <w:r w:rsidRPr="00DB0464">
        <w:rPr>
          <w:sz w:val="20"/>
        </w:rPr>
        <w:t>Waffenbinnen</w:t>
      </w:r>
      <w:proofErr w:type="spellEnd"/>
      <w:proofErr w:type="gramEnd"/>
      <w:r w:rsidRPr="00DB0464">
        <w:rPr>
          <w:sz w:val="20"/>
        </w:rPr>
        <w:t xml:space="preserve"> 36. </w:t>
      </w:r>
      <w:proofErr w:type="spellStart"/>
      <w:r w:rsidRPr="00DB0464">
        <w:rPr>
          <w:sz w:val="20"/>
        </w:rPr>
        <w:t>Stunden</w:t>
      </w:r>
      <w:proofErr w:type="spellEnd"/>
      <w:r w:rsidRPr="00DB0464">
        <w:rPr>
          <w:sz w:val="20"/>
        </w:rPr>
        <w:t xml:space="preserve"> [</w:t>
      </w:r>
      <w:proofErr w:type="gramStart"/>
      <w:r w:rsidRPr="00DB0464">
        <w:rPr>
          <w:sz w:val="20"/>
        </w:rPr>
        <w:t>...</w:t>
      </w:r>
      <w:proofErr w:type="gramEnd"/>
      <w:r w:rsidRPr="00DB0464">
        <w:rPr>
          <w:sz w:val="20"/>
        </w:rPr>
        <w:t xml:space="preserve">] </w:t>
      </w:r>
      <w:proofErr w:type="spellStart"/>
      <w:r w:rsidRPr="00DB0464">
        <w:rPr>
          <w:sz w:val="20"/>
        </w:rPr>
        <w:t>einbringe</w:t>
      </w:r>
      <w:proofErr w:type="spellEnd"/>
      <w:r w:rsidRPr="00DB0464">
        <w:rPr>
          <w:sz w:val="20"/>
        </w:rPr>
        <w:t>.[Pécs], [</w:t>
      </w:r>
      <w:proofErr w:type="spellStart"/>
      <w:r w:rsidRPr="00DB0464">
        <w:rPr>
          <w:sz w:val="20"/>
        </w:rPr>
        <w:t>Lyceum</w:t>
      </w:r>
      <w:proofErr w:type="spellEnd"/>
      <w:r w:rsidRPr="00DB0464">
        <w:rPr>
          <w:sz w:val="20"/>
        </w:rPr>
        <w:t xml:space="preserve"> Nyomda], 1849. PTE Egyetemi Könyvtár és Tudásközpont, Kis- és </w:t>
      </w:r>
      <w:proofErr w:type="spellStart"/>
      <w:r w:rsidRPr="00DB0464">
        <w:rPr>
          <w:sz w:val="20"/>
        </w:rPr>
        <w:t>Aprónyomtatványtár</w:t>
      </w:r>
      <w:proofErr w:type="spellEnd"/>
      <w:r w:rsidRPr="00DB0464">
        <w:rPr>
          <w:sz w:val="20"/>
        </w:rPr>
        <w:t>. Sz.Y.I.15.77</w:t>
      </w:r>
    </w:p>
    <w:p w:rsidR="00DB0464" w:rsidRDefault="00DB0464" w:rsidP="009A583E">
      <w:pPr>
        <w:spacing w:after="200"/>
        <w:jc w:val="left"/>
      </w:pPr>
    </w:p>
    <w:p w:rsidR="009A583E" w:rsidRDefault="009A583E" w:rsidP="009A583E">
      <w:pPr>
        <w:spacing w:after="200"/>
        <w:jc w:val="left"/>
      </w:pPr>
      <w:r>
        <w:br w:type="page"/>
      </w:r>
    </w:p>
    <w:p w:rsidR="009A583E" w:rsidRPr="000333D7" w:rsidRDefault="009A583E" w:rsidP="00DB0464">
      <w:pPr>
        <w:pBdr>
          <w:bottom w:val="single" w:sz="4" w:space="1" w:color="auto"/>
        </w:pBdr>
        <w:spacing w:line="240" w:lineRule="auto"/>
        <w:ind w:right="851"/>
        <w:jc w:val="center"/>
        <w:rPr>
          <w:b/>
        </w:rPr>
      </w:pPr>
      <w:r w:rsidRPr="000333D7">
        <w:rPr>
          <w:b/>
        </w:rPr>
        <w:lastRenderedPageBreak/>
        <w:t>Az események bemutatása</w:t>
      </w:r>
    </w:p>
    <w:p w:rsidR="009A583E" w:rsidRDefault="009A583E" w:rsidP="00DB0464">
      <w:pPr>
        <w:spacing w:line="240" w:lineRule="auto"/>
        <w:ind w:right="851"/>
        <w:rPr>
          <w:rFonts w:cs="Times New Roman"/>
          <w:b/>
          <w:szCs w:val="24"/>
        </w:rPr>
      </w:pPr>
    </w:p>
    <w:p w:rsidR="009A583E" w:rsidRDefault="009A583E" w:rsidP="00DB0464">
      <w:pPr>
        <w:spacing w:line="240" w:lineRule="auto"/>
        <w:ind w:right="851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A városi közrend fenntartása</w:t>
      </w:r>
    </w:p>
    <w:p w:rsidR="00527405" w:rsidRPr="00527405" w:rsidRDefault="00527405" w:rsidP="00DB0464">
      <w:pPr>
        <w:pStyle w:val="Nincstrkz"/>
        <w:ind w:right="851"/>
      </w:pPr>
    </w:p>
    <w:p w:rsidR="009A583E" w:rsidRPr="00CD7A78" w:rsidRDefault="009A583E" w:rsidP="00DB0464">
      <w:pPr>
        <w:spacing w:line="240" w:lineRule="auto"/>
        <w:ind w:right="851"/>
        <w:rPr>
          <w:rFonts w:cs="Times New Roman"/>
          <w:szCs w:val="24"/>
        </w:rPr>
      </w:pPr>
      <w:r w:rsidRPr="00CD7A78">
        <w:rPr>
          <w:rFonts w:cs="Times New Roman"/>
          <w:szCs w:val="24"/>
        </w:rPr>
        <w:t xml:space="preserve">Pécsre 1849. január 31-én vonultak be a császári csapatok. Február 1-jén aprónyomtatványokon kihirdették a város lakosságának az ostromállapotot, február 2-án pedig </w:t>
      </w:r>
      <w:r w:rsidRPr="00DD57B1">
        <w:rPr>
          <w:rFonts w:cs="Times New Roman"/>
          <w:i/>
          <w:szCs w:val="24"/>
        </w:rPr>
        <w:t>Rendelet</w:t>
      </w:r>
      <w:proofErr w:type="gramStart"/>
      <w:r w:rsidRPr="00DD57B1">
        <w:rPr>
          <w:rFonts w:cs="Times New Roman"/>
          <w:i/>
          <w:szCs w:val="24"/>
        </w:rPr>
        <w:t>!</w:t>
      </w:r>
      <w:r w:rsidRPr="00CD7A78">
        <w:rPr>
          <w:rFonts w:cs="Times New Roman"/>
          <w:szCs w:val="24"/>
        </w:rPr>
        <w:t>címmel</w:t>
      </w:r>
      <w:proofErr w:type="gramEnd"/>
      <w:r w:rsidRPr="00CD7A78">
        <w:rPr>
          <w:rFonts w:cs="Times New Roman"/>
          <w:szCs w:val="24"/>
        </w:rPr>
        <w:t xml:space="preserve"> megjelent a fegyverek 36 órán belüli beszolgáltatását elrendelő nyomtatvány. A rendelet szerint a fegyverek eltitkolását halállal büntették, ennek ellenére a rendelkezést még a forradalom leverése után majdnem egy évvel, 1850. április 18-án is meg kellett ismételni.</w:t>
      </w:r>
    </w:p>
    <w:p w:rsidR="009A583E" w:rsidRDefault="009A583E" w:rsidP="00DB0464">
      <w:pPr>
        <w:spacing w:line="240" w:lineRule="auto"/>
        <w:ind w:right="851"/>
        <w:rPr>
          <w:rFonts w:cs="Times New Roman"/>
          <w:szCs w:val="24"/>
        </w:rPr>
      </w:pPr>
    </w:p>
    <w:p w:rsidR="009A583E" w:rsidRDefault="009A583E" w:rsidP="00DB0464">
      <w:pPr>
        <w:spacing w:line="240" w:lineRule="auto"/>
        <w:ind w:right="851"/>
        <w:rPr>
          <w:rFonts w:cs="Times New Roman"/>
          <w:b/>
          <w:szCs w:val="24"/>
        </w:rPr>
      </w:pPr>
      <w:r w:rsidRPr="00DE0F65">
        <w:rPr>
          <w:rFonts w:cs="Times New Roman"/>
          <w:b/>
          <w:szCs w:val="24"/>
        </w:rPr>
        <w:t>Forrás</w:t>
      </w:r>
    </w:p>
    <w:p w:rsidR="00527405" w:rsidRPr="00527405" w:rsidRDefault="00527405" w:rsidP="00DB0464">
      <w:pPr>
        <w:pStyle w:val="Nincstrkz"/>
        <w:ind w:right="851"/>
      </w:pPr>
    </w:p>
    <w:p w:rsidR="009A583E" w:rsidRPr="00DE0F65" w:rsidRDefault="009A583E" w:rsidP="00DB0464">
      <w:pPr>
        <w:pStyle w:val="Nincstrkz"/>
        <w:ind w:right="851"/>
      </w:pPr>
      <w:r>
        <w:t>P</w:t>
      </w:r>
      <w:r w:rsidRPr="00DE0F65">
        <w:t xml:space="preserve">écs Szabad Királyi Város Tanácsa: Rendelet. […] fegyvereit </w:t>
      </w:r>
      <w:proofErr w:type="spellStart"/>
      <w:r w:rsidRPr="00DE0F65">
        <w:t>alóirott</w:t>
      </w:r>
      <w:proofErr w:type="spellEnd"/>
      <w:r w:rsidRPr="00DE0F65">
        <w:t xml:space="preserve"> kelettől </w:t>
      </w:r>
      <w:proofErr w:type="spellStart"/>
      <w:r w:rsidRPr="00DE0F65">
        <w:t>számitandó</w:t>
      </w:r>
      <w:proofErr w:type="spellEnd"/>
      <w:r w:rsidRPr="00DE0F65">
        <w:t xml:space="preserve"> 36. óra alatt </w:t>
      </w:r>
      <w:proofErr w:type="spellStart"/>
      <w:r w:rsidRPr="00DE0F65">
        <w:t>béhozza</w:t>
      </w:r>
      <w:proofErr w:type="spellEnd"/>
      <w:r w:rsidRPr="00DE0F65">
        <w:t xml:space="preserve"> = </w:t>
      </w:r>
      <w:proofErr w:type="spellStart"/>
      <w:proofErr w:type="gramStart"/>
      <w:r w:rsidRPr="00DE0F65">
        <w:t>Verordnung</w:t>
      </w:r>
      <w:proofErr w:type="spellEnd"/>
      <w:r w:rsidRPr="00DE0F65">
        <w:t xml:space="preserve"> :</w:t>
      </w:r>
      <w:proofErr w:type="spellStart"/>
      <w:r w:rsidRPr="00DE0F65">
        <w:t>Waffenbinnen</w:t>
      </w:r>
      <w:proofErr w:type="spellEnd"/>
      <w:proofErr w:type="gramEnd"/>
      <w:r w:rsidRPr="00DE0F65">
        <w:t xml:space="preserve"> 36. </w:t>
      </w:r>
      <w:proofErr w:type="spellStart"/>
      <w:r w:rsidRPr="00DE0F65">
        <w:t>Stunden</w:t>
      </w:r>
      <w:proofErr w:type="spellEnd"/>
      <w:r w:rsidRPr="00DE0F65">
        <w:t xml:space="preserve"> [.</w:t>
      </w:r>
      <w:proofErr w:type="gramStart"/>
      <w:r w:rsidRPr="00DE0F65">
        <w:t>..</w:t>
      </w:r>
      <w:proofErr w:type="gramEnd"/>
      <w:r w:rsidRPr="00DE0F65">
        <w:t xml:space="preserve">] </w:t>
      </w:r>
      <w:proofErr w:type="spellStart"/>
      <w:r w:rsidRPr="00DE0F65">
        <w:t>einbringe</w:t>
      </w:r>
      <w:proofErr w:type="spellEnd"/>
      <w:r w:rsidRPr="00DE0F65">
        <w:t>.[Pécs], [</w:t>
      </w:r>
      <w:proofErr w:type="spellStart"/>
      <w:r w:rsidRPr="00DE0F65">
        <w:t>Lyceum</w:t>
      </w:r>
      <w:proofErr w:type="spellEnd"/>
      <w:r w:rsidRPr="00DE0F65">
        <w:t xml:space="preserve"> Nyomda], 1849. PTE Egyetemi Könyvtár és Tudásközpont, Kis- és </w:t>
      </w:r>
      <w:proofErr w:type="spellStart"/>
      <w:r w:rsidRPr="00DE0F65">
        <w:t>Aprónyomtatványtár</w:t>
      </w:r>
      <w:proofErr w:type="spellEnd"/>
      <w:r w:rsidRPr="00DE0F65">
        <w:t>. Sz.Y.I.15.77</w:t>
      </w:r>
    </w:p>
    <w:p w:rsidR="009A583E" w:rsidRDefault="009A583E" w:rsidP="00DB0464">
      <w:pPr>
        <w:spacing w:line="240" w:lineRule="auto"/>
        <w:ind w:right="851"/>
        <w:rPr>
          <w:rFonts w:cs="Times New Roman"/>
          <w:szCs w:val="24"/>
        </w:rPr>
      </w:pPr>
    </w:p>
    <w:p w:rsidR="009A583E" w:rsidRDefault="009A583E" w:rsidP="00DB0464">
      <w:pPr>
        <w:spacing w:line="240" w:lineRule="auto"/>
        <w:ind w:right="851"/>
        <w:rPr>
          <w:rFonts w:cs="Times New Roman"/>
          <w:b/>
          <w:szCs w:val="24"/>
        </w:rPr>
      </w:pPr>
      <w:r w:rsidRPr="00DE0F65">
        <w:rPr>
          <w:rFonts w:cs="Times New Roman"/>
          <w:b/>
          <w:szCs w:val="24"/>
        </w:rPr>
        <w:t>Irodalom</w:t>
      </w:r>
    </w:p>
    <w:p w:rsidR="00527405" w:rsidRPr="00527405" w:rsidRDefault="00527405" w:rsidP="00DB0464">
      <w:pPr>
        <w:pStyle w:val="Nincstrkz"/>
        <w:ind w:right="851"/>
      </w:pPr>
    </w:p>
    <w:p w:rsidR="00527405" w:rsidRPr="007E1C1D" w:rsidRDefault="00527405" w:rsidP="00DB0464">
      <w:pPr>
        <w:spacing w:line="240" w:lineRule="auto"/>
        <w:ind w:right="851"/>
        <w:rPr>
          <w:rFonts w:cs="Times New Roman"/>
          <w:szCs w:val="24"/>
        </w:rPr>
      </w:pPr>
      <w:r w:rsidRPr="00FB54F6">
        <w:rPr>
          <w:rFonts w:cs="Times New Roman"/>
          <w:smallCaps/>
          <w:szCs w:val="24"/>
        </w:rPr>
        <w:t>Fényes</w:t>
      </w:r>
      <w:r>
        <w:rPr>
          <w:rFonts w:cs="Times New Roman"/>
          <w:szCs w:val="24"/>
        </w:rPr>
        <w:t xml:space="preserve"> Miklós</w:t>
      </w:r>
      <w:r w:rsidRPr="007E1C1D">
        <w:rPr>
          <w:rFonts w:cs="Times New Roman"/>
          <w:szCs w:val="24"/>
        </w:rPr>
        <w:t xml:space="preserve">: Kelemen József pécsi kanonok naplója. </w:t>
      </w:r>
      <w:proofErr w:type="spellStart"/>
      <w:r w:rsidRPr="007E1C1D">
        <w:rPr>
          <w:rFonts w:cs="Times New Roman"/>
          <w:szCs w:val="24"/>
        </w:rPr>
        <w:t>In</w:t>
      </w:r>
      <w:proofErr w:type="spellEnd"/>
      <w:r w:rsidRPr="007E1C1D">
        <w:rPr>
          <w:rFonts w:cs="Times New Roman"/>
          <w:szCs w:val="24"/>
        </w:rPr>
        <w:t xml:space="preserve">: </w:t>
      </w:r>
      <w:r w:rsidRPr="00FB54F6">
        <w:rPr>
          <w:rFonts w:cs="Times New Roman"/>
          <w:smallCaps/>
          <w:szCs w:val="24"/>
        </w:rPr>
        <w:t>Szita</w:t>
      </w:r>
      <w:r w:rsidRPr="007E1C1D">
        <w:rPr>
          <w:rFonts w:cs="Times New Roman"/>
          <w:szCs w:val="24"/>
        </w:rPr>
        <w:t xml:space="preserve"> László (szerk.): </w:t>
      </w:r>
      <w:r w:rsidRPr="00FB54F6">
        <w:rPr>
          <w:rFonts w:cs="Times New Roman"/>
          <w:i/>
          <w:szCs w:val="24"/>
        </w:rPr>
        <w:t>Baranyai helytörténetírás. A Baranya Megyei Levéltár évkönyve</w:t>
      </w:r>
      <w:r>
        <w:rPr>
          <w:rFonts w:cs="Times New Roman"/>
          <w:szCs w:val="24"/>
        </w:rPr>
        <w:t>. Pécs, 1973.</w:t>
      </w:r>
    </w:p>
    <w:p w:rsidR="00527405" w:rsidRPr="007E1C1D" w:rsidRDefault="00527405" w:rsidP="00DB0464">
      <w:pPr>
        <w:spacing w:line="240" w:lineRule="auto"/>
        <w:ind w:right="851"/>
        <w:rPr>
          <w:rFonts w:cs="Times New Roman"/>
          <w:szCs w:val="24"/>
        </w:rPr>
      </w:pPr>
      <w:r w:rsidRPr="00FB54F6">
        <w:rPr>
          <w:rFonts w:cs="Times New Roman"/>
          <w:smallCaps/>
          <w:szCs w:val="24"/>
        </w:rPr>
        <w:t>Nagy</w:t>
      </w:r>
      <w:r w:rsidRPr="007E1C1D">
        <w:rPr>
          <w:rFonts w:cs="Times New Roman"/>
          <w:szCs w:val="24"/>
        </w:rPr>
        <w:t xml:space="preserve"> Imre Gábor – </w:t>
      </w:r>
      <w:r w:rsidRPr="00FB54F6">
        <w:rPr>
          <w:rFonts w:cs="Times New Roman"/>
          <w:smallCaps/>
          <w:szCs w:val="24"/>
        </w:rPr>
        <w:t>Ódor</w:t>
      </w:r>
      <w:r w:rsidRPr="007E1C1D">
        <w:rPr>
          <w:rFonts w:cs="Times New Roman"/>
          <w:szCs w:val="24"/>
        </w:rPr>
        <w:t xml:space="preserve"> Imre – </w:t>
      </w:r>
      <w:r w:rsidRPr="00FB54F6">
        <w:rPr>
          <w:rFonts w:cs="Times New Roman"/>
          <w:smallCaps/>
          <w:szCs w:val="24"/>
        </w:rPr>
        <w:t>Radnóti</w:t>
      </w:r>
      <w:r w:rsidRPr="007E1C1D">
        <w:rPr>
          <w:rFonts w:cs="Times New Roman"/>
          <w:szCs w:val="24"/>
        </w:rPr>
        <w:t xml:space="preserve"> Ilona (1998)</w:t>
      </w:r>
      <w:proofErr w:type="gramStart"/>
      <w:r w:rsidRPr="007E1C1D">
        <w:rPr>
          <w:rFonts w:cs="Times New Roman"/>
          <w:szCs w:val="24"/>
        </w:rPr>
        <w:t>:</w:t>
      </w:r>
      <w:r w:rsidRPr="00FB54F6">
        <w:rPr>
          <w:rFonts w:cs="Times New Roman"/>
          <w:i/>
          <w:szCs w:val="24"/>
        </w:rPr>
        <w:t>Pécs</w:t>
      </w:r>
      <w:proofErr w:type="gramEnd"/>
      <w:r w:rsidRPr="00FB54F6">
        <w:rPr>
          <w:rFonts w:cs="Times New Roman"/>
          <w:i/>
          <w:szCs w:val="24"/>
        </w:rPr>
        <w:t xml:space="preserve"> – Baranya 1848–1849</w:t>
      </w:r>
      <w:r>
        <w:rPr>
          <w:rFonts w:cs="Times New Roman"/>
          <w:szCs w:val="24"/>
        </w:rPr>
        <w:t>. Pécs, 1998.</w:t>
      </w:r>
    </w:p>
    <w:p w:rsidR="00527405" w:rsidRPr="007E1C1D" w:rsidRDefault="00527405" w:rsidP="00DB0464">
      <w:pPr>
        <w:spacing w:line="240" w:lineRule="auto"/>
        <w:ind w:right="851"/>
        <w:rPr>
          <w:rFonts w:cs="Times New Roman"/>
          <w:szCs w:val="24"/>
        </w:rPr>
      </w:pPr>
      <w:r w:rsidRPr="00FB54F6">
        <w:rPr>
          <w:rFonts w:cs="Times New Roman"/>
          <w:smallCaps/>
          <w:szCs w:val="24"/>
        </w:rPr>
        <w:t>Nagy</w:t>
      </w:r>
      <w:r>
        <w:rPr>
          <w:rFonts w:cs="Times New Roman"/>
          <w:szCs w:val="24"/>
        </w:rPr>
        <w:t xml:space="preserve"> Imre Gábor</w:t>
      </w:r>
      <w:r w:rsidRPr="007E1C1D">
        <w:rPr>
          <w:rFonts w:cs="Times New Roman"/>
          <w:szCs w:val="24"/>
        </w:rPr>
        <w:t xml:space="preserve">: Pécs szabad királyi város 1848 tavaszán. </w:t>
      </w:r>
      <w:proofErr w:type="spellStart"/>
      <w:r w:rsidRPr="007E1C1D">
        <w:rPr>
          <w:rFonts w:cs="Times New Roman"/>
          <w:szCs w:val="24"/>
        </w:rPr>
        <w:t>In</w:t>
      </w:r>
      <w:proofErr w:type="spellEnd"/>
      <w:r w:rsidRPr="007E1C1D">
        <w:rPr>
          <w:rFonts w:cs="Times New Roman"/>
          <w:szCs w:val="24"/>
        </w:rPr>
        <w:t xml:space="preserve">: </w:t>
      </w:r>
      <w:r w:rsidRPr="00FB54F6">
        <w:rPr>
          <w:rFonts w:cs="Times New Roman"/>
          <w:i/>
          <w:szCs w:val="24"/>
        </w:rPr>
        <w:t>Baranya. Emlékszám az 1848—49-es forradalom tiszteletére</w:t>
      </w:r>
      <w:r w:rsidRPr="007E1C1D">
        <w:rPr>
          <w:rFonts w:cs="Times New Roman"/>
          <w:szCs w:val="24"/>
        </w:rPr>
        <w:t>. 19</w:t>
      </w:r>
      <w:r>
        <w:rPr>
          <w:rFonts w:cs="Times New Roman"/>
          <w:szCs w:val="24"/>
        </w:rPr>
        <w:t xml:space="preserve">98–1999. XI-XII. </w:t>
      </w:r>
      <w:proofErr w:type="gramStart"/>
      <w:r>
        <w:rPr>
          <w:rFonts w:cs="Times New Roman"/>
          <w:szCs w:val="24"/>
        </w:rPr>
        <w:t>évfolyam</w:t>
      </w:r>
      <w:proofErr w:type="gramEnd"/>
      <w:r>
        <w:rPr>
          <w:rFonts w:cs="Times New Roman"/>
          <w:szCs w:val="24"/>
        </w:rPr>
        <w:t>. Pécs, 1999.</w:t>
      </w:r>
    </w:p>
    <w:p w:rsidR="009A583E" w:rsidRDefault="00527405" w:rsidP="00DB0464">
      <w:pPr>
        <w:spacing w:line="240" w:lineRule="auto"/>
        <w:ind w:right="851"/>
        <w:jc w:val="left"/>
      </w:pPr>
      <w:proofErr w:type="spellStart"/>
      <w:r>
        <w:rPr>
          <w:rFonts w:cs="Times New Roman"/>
          <w:smallCaps/>
          <w:szCs w:val="24"/>
        </w:rPr>
        <w:t>Szü</w:t>
      </w:r>
      <w:r w:rsidRPr="00FB54F6">
        <w:rPr>
          <w:rFonts w:cs="Times New Roman"/>
          <w:smallCaps/>
          <w:szCs w:val="24"/>
        </w:rPr>
        <w:t>ts</w:t>
      </w:r>
      <w:proofErr w:type="spellEnd"/>
      <w:r>
        <w:rPr>
          <w:rFonts w:cs="Times New Roman"/>
          <w:szCs w:val="24"/>
        </w:rPr>
        <w:t xml:space="preserve"> Emil</w:t>
      </w:r>
      <w:r w:rsidRPr="007E1C1D">
        <w:rPr>
          <w:rFonts w:cs="Times New Roman"/>
          <w:szCs w:val="24"/>
        </w:rPr>
        <w:t xml:space="preserve">: Baranya megye 1848–49-ben. </w:t>
      </w:r>
      <w:proofErr w:type="spellStart"/>
      <w:r w:rsidRPr="007E1C1D">
        <w:rPr>
          <w:rFonts w:cs="Times New Roman"/>
          <w:szCs w:val="24"/>
        </w:rPr>
        <w:t>In</w:t>
      </w:r>
      <w:proofErr w:type="spellEnd"/>
      <w:r w:rsidRPr="007E1C1D">
        <w:rPr>
          <w:rFonts w:cs="Times New Roman"/>
          <w:szCs w:val="24"/>
        </w:rPr>
        <w:t xml:space="preserve">: </w:t>
      </w:r>
      <w:r w:rsidRPr="00FB54F6">
        <w:rPr>
          <w:rFonts w:cs="Times New Roman"/>
          <w:smallCaps/>
          <w:szCs w:val="24"/>
        </w:rPr>
        <w:t>Szita</w:t>
      </w:r>
      <w:r w:rsidRPr="007E1C1D">
        <w:rPr>
          <w:rFonts w:cs="Times New Roman"/>
          <w:szCs w:val="24"/>
        </w:rPr>
        <w:t xml:space="preserve"> László (szerk.): </w:t>
      </w:r>
      <w:r w:rsidRPr="00FB54F6">
        <w:rPr>
          <w:rFonts w:cs="Times New Roman"/>
          <w:i/>
          <w:szCs w:val="24"/>
        </w:rPr>
        <w:t>Baranyai helytörténetírás. A Baranya Megyei Levéltár évkönyve</w:t>
      </w:r>
      <w:r>
        <w:rPr>
          <w:rFonts w:cs="Times New Roman"/>
          <w:szCs w:val="24"/>
        </w:rPr>
        <w:t>. Pécs, 1973</w:t>
      </w:r>
      <w:r w:rsidR="009A583E">
        <w:br w:type="page"/>
      </w:r>
    </w:p>
    <w:p w:rsidR="00527405" w:rsidRDefault="00527405" w:rsidP="00DB0464">
      <w:pPr>
        <w:pBdr>
          <w:bottom w:val="single" w:sz="4" w:space="1" w:color="auto"/>
        </w:pBdr>
        <w:spacing w:line="240" w:lineRule="auto"/>
        <w:ind w:right="851"/>
        <w:jc w:val="center"/>
        <w:rPr>
          <w:b/>
        </w:rPr>
      </w:pPr>
    </w:p>
    <w:p w:rsidR="009A583E" w:rsidRPr="005931A8" w:rsidRDefault="009A583E" w:rsidP="00DB0464">
      <w:pPr>
        <w:pBdr>
          <w:bottom w:val="single" w:sz="4" w:space="1" w:color="auto"/>
        </w:pBdr>
        <w:spacing w:line="240" w:lineRule="auto"/>
        <w:ind w:right="851"/>
        <w:jc w:val="center"/>
        <w:rPr>
          <w:b/>
        </w:rPr>
      </w:pPr>
      <w:r w:rsidRPr="005931A8">
        <w:rPr>
          <w:b/>
        </w:rPr>
        <w:t>Részletek a szakirodalomból</w:t>
      </w:r>
    </w:p>
    <w:p w:rsidR="009A583E" w:rsidRDefault="009A583E" w:rsidP="00DB0464">
      <w:pPr>
        <w:spacing w:line="240" w:lineRule="auto"/>
        <w:ind w:right="851"/>
        <w:rPr>
          <w:rFonts w:cs="Times New Roman"/>
          <w:b/>
          <w:szCs w:val="24"/>
        </w:rPr>
      </w:pPr>
    </w:p>
    <w:p w:rsidR="009A583E" w:rsidRDefault="009A583E" w:rsidP="00DB0464">
      <w:pPr>
        <w:spacing w:line="240" w:lineRule="auto"/>
        <w:ind w:right="851"/>
        <w:rPr>
          <w:rFonts w:cs="Times New Roman"/>
          <w:b/>
          <w:szCs w:val="24"/>
        </w:rPr>
      </w:pPr>
      <w:r w:rsidRPr="00174BE5">
        <w:rPr>
          <w:rFonts w:cs="Times New Roman"/>
          <w:b/>
          <w:szCs w:val="24"/>
        </w:rPr>
        <w:t>Ódor Imre (szerk.): Pécs–Baranya 1848–1</w:t>
      </w:r>
      <w:r>
        <w:rPr>
          <w:rFonts w:cs="Times New Roman"/>
          <w:b/>
          <w:szCs w:val="24"/>
        </w:rPr>
        <w:t>849-ben. Pécs, 1998.</w:t>
      </w:r>
    </w:p>
    <w:p w:rsidR="009A583E" w:rsidRDefault="009A583E" w:rsidP="00DB0464">
      <w:pPr>
        <w:spacing w:line="240" w:lineRule="auto"/>
        <w:ind w:right="851"/>
        <w:rPr>
          <w:rFonts w:cs="Times New Roman"/>
          <w:b/>
          <w:szCs w:val="24"/>
        </w:rPr>
      </w:pPr>
    </w:p>
    <w:p w:rsidR="009A583E" w:rsidRDefault="009A583E" w:rsidP="00DB0464">
      <w:pPr>
        <w:spacing w:line="240" w:lineRule="auto"/>
        <w:ind w:right="851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Windischgrätz herceg 1848. decemberi hadjáratakor elesett csaknem az egész Dunántúl és a kormány Debrecenbe költözött. Baranya megyét 1849. január végén szállták meg a gróf </w:t>
      </w:r>
      <w:proofErr w:type="spellStart"/>
      <w:r>
        <w:rPr>
          <w:rFonts w:cs="Times New Roman"/>
          <w:szCs w:val="24"/>
        </w:rPr>
        <w:t>Nugent</w:t>
      </w:r>
      <w:proofErr w:type="spellEnd"/>
      <w:r>
        <w:rPr>
          <w:rFonts w:cs="Times New Roman"/>
          <w:szCs w:val="24"/>
        </w:rPr>
        <w:t xml:space="preserve"> által vezetett császári csapatok. A megye 1848-as politikusai – élükön </w:t>
      </w:r>
      <w:proofErr w:type="spellStart"/>
      <w:r>
        <w:rPr>
          <w:rFonts w:cs="Times New Roman"/>
          <w:szCs w:val="24"/>
        </w:rPr>
        <w:t>Majthényi</w:t>
      </w:r>
      <w:proofErr w:type="spellEnd"/>
      <w:r>
        <w:rPr>
          <w:rFonts w:cs="Times New Roman"/>
          <w:szCs w:val="24"/>
        </w:rPr>
        <w:t xml:space="preserve"> József első alispánnal – elmenekültek. Az itt maradók közül sokan gyorsan behódoltak, az I. Ferenc Józsefhez intézett hűségnyilatkozatot a megye egyházi és világi vezetői közül mintegy hetvenen írták alá. Az uralkodó által kinevezett, ifj. </w:t>
      </w:r>
      <w:proofErr w:type="spellStart"/>
      <w:r>
        <w:rPr>
          <w:rFonts w:cs="Times New Roman"/>
          <w:szCs w:val="24"/>
        </w:rPr>
        <w:t>Majláth</w:t>
      </w:r>
      <w:proofErr w:type="spellEnd"/>
      <w:r>
        <w:rPr>
          <w:rFonts w:cs="Times New Roman"/>
          <w:szCs w:val="24"/>
        </w:rPr>
        <w:t xml:space="preserve"> György leváltotta a 48-as tisztviselőket, helyettük megbízhatóakat nevezett ki, és betiltotta a megyei, városi önkormányzatok működését. Az igazi hatalom azonban a katonai parancsnokok kezében volt, akik ostromállapotot hirdettek, rögtönítélő bíróságokat állítottak fel, elrendelték a fegyverek, dobok beszolgáltatását, magyar bankjegyek, vagyis Kossuth-bankók összeszedését, honvédújoncok összegyűjtését és a forradalmi elemek üldözését. (28–29.)</w:t>
      </w:r>
    </w:p>
    <w:p w:rsidR="009A583E" w:rsidRDefault="009A583E" w:rsidP="00DB0464">
      <w:pPr>
        <w:spacing w:line="240" w:lineRule="auto"/>
        <w:ind w:right="851"/>
        <w:jc w:val="left"/>
      </w:pPr>
      <w:r>
        <w:br w:type="page"/>
      </w:r>
    </w:p>
    <w:p w:rsidR="009A583E" w:rsidRDefault="009A583E" w:rsidP="00DB0464">
      <w:pPr>
        <w:pStyle w:val="Nincstrkz"/>
        <w:ind w:right="851"/>
      </w:pPr>
    </w:p>
    <w:p w:rsidR="009A583E" w:rsidRPr="00800C87" w:rsidRDefault="009A583E" w:rsidP="00DB0464">
      <w:pPr>
        <w:pStyle w:val="Nincstrkz"/>
        <w:pBdr>
          <w:bottom w:val="single" w:sz="4" w:space="1" w:color="auto"/>
        </w:pBdr>
        <w:ind w:right="851"/>
        <w:jc w:val="center"/>
        <w:rPr>
          <w:b/>
        </w:rPr>
      </w:pPr>
      <w:r w:rsidRPr="00800C87">
        <w:rPr>
          <w:b/>
        </w:rPr>
        <w:t>Részlet Kelemen József naplójából</w:t>
      </w:r>
      <w:r>
        <w:rPr>
          <w:rStyle w:val="Lbjegyzet-hivatkozs"/>
          <w:b/>
        </w:rPr>
        <w:footnoteReference w:id="1"/>
      </w:r>
    </w:p>
    <w:p w:rsidR="009A583E" w:rsidRDefault="009A583E" w:rsidP="00DB0464">
      <w:pPr>
        <w:pStyle w:val="Nincstrkz"/>
        <w:ind w:right="851"/>
      </w:pPr>
    </w:p>
    <w:p w:rsidR="009A583E" w:rsidRDefault="009A583E" w:rsidP="00DB0464">
      <w:pPr>
        <w:pStyle w:val="Nincstrkz"/>
        <w:ind w:right="851"/>
      </w:pPr>
      <w:r>
        <w:t>„</w:t>
      </w:r>
      <w:proofErr w:type="gramStart"/>
      <w:r>
        <w:t xml:space="preserve">A' hamisnál hamisabb hírek, elferdítések, félremagyarázások, </w:t>
      </w:r>
      <w:proofErr w:type="spellStart"/>
      <w:r>
        <w:t>ijeszgették</w:t>
      </w:r>
      <w:proofErr w:type="spellEnd"/>
      <w:r>
        <w:t xml:space="preserve"> az embereket, minduntalan kiabálták „</w:t>
      </w:r>
      <w:r w:rsidRPr="003E4978">
        <w:rPr>
          <w:i/>
        </w:rPr>
        <w:t>Jönnek a magyarok</w:t>
      </w:r>
      <w:r>
        <w:t>"</w:t>
      </w:r>
      <w:r>
        <w:rPr>
          <w:rStyle w:val="Lbjegyzet-hivatkozs"/>
        </w:rPr>
        <w:footnoteReference w:id="2"/>
      </w:r>
      <w:r>
        <w:t xml:space="preserve"> kivált minekutána Pestet elfoglalván, Budáról is kiverték a' </w:t>
      </w:r>
      <w:proofErr w:type="spellStart"/>
      <w:r>
        <w:t>Császáriakat</w:t>
      </w:r>
      <w:proofErr w:type="spellEnd"/>
      <w:r>
        <w:t xml:space="preserve">, — itt Pécsett is a' magyarokhoz természetesen nagy volt a' vonzódás, kivált mivel a' Császáriak magok viselete igen elidegenítette </w:t>
      </w:r>
      <w:proofErr w:type="spellStart"/>
      <w:r>
        <w:t>tőlők</w:t>
      </w:r>
      <w:proofErr w:type="spellEnd"/>
      <w:r>
        <w:t xml:space="preserve"> mindent, mert mindenütt garázdálkodtak, gorombáskodtak, 's az embereket szörnyen botoztatták, a' mi természetesen csak elidegenedést szült.</w:t>
      </w:r>
      <w:proofErr w:type="gramEnd"/>
    </w:p>
    <w:p w:rsidR="009A583E" w:rsidRDefault="009A583E" w:rsidP="00DB0464">
      <w:pPr>
        <w:pStyle w:val="Nincstrkz"/>
        <w:ind w:right="851"/>
      </w:pPr>
      <w:r>
        <w:t xml:space="preserve">A Pécsiek közül sokan a' </w:t>
      </w:r>
      <w:proofErr w:type="spellStart"/>
      <w:r>
        <w:t>Metsekben</w:t>
      </w:r>
      <w:proofErr w:type="spellEnd"/>
      <w:r w:rsidR="003E4978">
        <w:t xml:space="preserve"> </w:t>
      </w:r>
      <w:r>
        <w:t xml:space="preserve">lappangottak, ide jött egynehány ostoros 's ezek nagy félelmet gerjesztettek a' Horvát katonák között, kik mind futó félben voltak, a' </w:t>
      </w:r>
      <w:proofErr w:type="spellStart"/>
      <w:r>
        <w:t>piarczon</w:t>
      </w:r>
      <w:proofErr w:type="spellEnd"/>
      <w:r>
        <w:t xml:space="preserve"> tüzeltek, és éjjel nappal a' </w:t>
      </w:r>
      <w:proofErr w:type="spellStart"/>
      <w:r>
        <w:t>piarczonáltak</w:t>
      </w:r>
      <w:proofErr w:type="spellEnd"/>
      <w:r>
        <w:t xml:space="preserve">, fölkészülve a' futásra.” </w:t>
      </w:r>
    </w:p>
    <w:p w:rsidR="009A583E" w:rsidRDefault="003E4978" w:rsidP="00DB0464">
      <w:pPr>
        <w:pStyle w:val="Nincstrkz"/>
        <w:ind w:right="851"/>
        <w:jc w:val="right"/>
      </w:pPr>
      <w:r>
        <w:t xml:space="preserve">(Idézi </w:t>
      </w:r>
      <w:r w:rsidRPr="003E4978">
        <w:rPr>
          <w:rFonts w:cstheme="minorHAnsi"/>
          <w:smallCaps/>
        </w:rPr>
        <w:t>Fényes</w:t>
      </w:r>
      <w:r w:rsidR="009A583E">
        <w:t xml:space="preserve"> 1973, 214.)</w:t>
      </w:r>
    </w:p>
    <w:p w:rsidR="00527405" w:rsidRDefault="009A583E" w:rsidP="00DB0464">
      <w:pPr>
        <w:spacing w:line="240" w:lineRule="auto"/>
        <w:ind w:right="851"/>
        <w:jc w:val="left"/>
        <w:sectPr w:rsidR="00527405" w:rsidSect="005445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566" w:bottom="1417" w:left="1417" w:header="708" w:footer="708" w:gutter="0"/>
          <w:pgNumType w:start="0"/>
          <w:cols w:space="708"/>
          <w:titlePg/>
          <w:docGrid w:linePitch="360"/>
        </w:sectPr>
      </w:pPr>
      <w:r>
        <w:br w:type="page"/>
      </w:r>
      <w:bookmarkStart w:id="0" w:name="_GoBack"/>
      <w:bookmarkEnd w:id="0"/>
    </w:p>
    <w:p w:rsidR="009A583E" w:rsidRDefault="009A583E" w:rsidP="00527405">
      <w:pPr>
        <w:pStyle w:val="Nincstrkz"/>
        <w:pBdr>
          <w:bottom w:val="single" w:sz="4" w:space="1" w:color="auto"/>
        </w:pBdr>
        <w:jc w:val="center"/>
        <w:rPr>
          <w:b/>
        </w:rPr>
      </w:pPr>
    </w:p>
    <w:p w:rsidR="009A583E" w:rsidRDefault="009A583E" w:rsidP="00527405">
      <w:pPr>
        <w:pStyle w:val="Nincstrkz"/>
        <w:pBdr>
          <w:bottom w:val="single" w:sz="4" w:space="1" w:color="auto"/>
        </w:pBdr>
        <w:jc w:val="center"/>
        <w:rPr>
          <w:b/>
        </w:rPr>
      </w:pPr>
      <w:r>
        <w:rPr>
          <w:b/>
        </w:rPr>
        <w:t>Vitrinfotó a fegyverek beszolgáltatásáról szóló rendeletről és a korszakban használatos fegyverekről</w:t>
      </w:r>
    </w:p>
    <w:p w:rsidR="009A583E" w:rsidRDefault="009A583E" w:rsidP="00527405">
      <w:pPr>
        <w:pStyle w:val="Nincstrkz"/>
        <w:jc w:val="center"/>
        <w:rPr>
          <w:b/>
        </w:rPr>
      </w:pPr>
    </w:p>
    <w:p w:rsidR="009A583E" w:rsidRPr="005776D7" w:rsidRDefault="009A583E" w:rsidP="009A583E">
      <w:pPr>
        <w:pStyle w:val="Nincstrkz"/>
        <w:ind w:right="567"/>
        <w:jc w:val="center"/>
        <w:rPr>
          <w:b/>
        </w:rPr>
      </w:pPr>
      <w:r>
        <w:rPr>
          <w:noProof/>
          <w:lang w:eastAsia="hu-HU"/>
        </w:rPr>
        <w:drawing>
          <wp:inline distT="0" distB="0" distL="0" distR="0">
            <wp:extent cx="8507941" cy="4686300"/>
            <wp:effectExtent l="171450" t="133350" r="236009" b="209550"/>
            <wp:docPr id="1" name="Kép 1" descr="U:\Blog_MM\Forradalom, színház, sajtó\Forradalom\7-a varosi közrend\2. kép. Vitrinfotó a fegyverekrő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U:\Blog_MM\Forradalom, színház, sajtó\Forradalom\7-a varosi közrend\2. kép. Vitrinfotó a fegyverekről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7941" cy="4686300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sectPr w:rsidR="009A583E" w:rsidRPr="005776D7" w:rsidSect="00527405">
      <w:pgSz w:w="16838" w:h="11906" w:orient="landscape"/>
      <w:pgMar w:top="1417" w:right="851" w:bottom="566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11C" w:rsidRDefault="007F711C" w:rsidP="00252904">
      <w:pPr>
        <w:spacing w:line="240" w:lineRule="auto"/>
      </w:pPr>
      <w:r>
        <w:separator/>
      </w:r>
    </w:p>
  </w:endnote>
  <w:endnote w:type="continuationSeparator" w:id="0">
    <w:p w:rsidR="007F711C" w:rsidRDefault="007F711C" w:rsidP="002529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405" w:rsidRDefault="00527405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4E4" w:rsidRDefault="00D93016" w:rsidP="005445C0">
    <w:pPr>
      <w:pStyle w:val="llb"/>
      <w:jc w:val="right"/>
    </w:pPr>
    <w:r w:rsidRPr="00D93016">
      <w:rPr>
        <w:rFonts w:cs="Times New Roman"/>
        <w:noProof/>
        <w:color w:val="049CCF"/>
        <w:sz w:val="20"/>
        <w:szCs w:val="20"/>
        <w:shd w:val="clear" w:color="auto" w:fill="FFFFFF"/>
        <w:lang w:eastAsia="hu-HU"/>
      </w:rPr>
      <w:drawing>
        <wp:inline distT="0" distB="0" distL="0" distR="0" wp14:anchorId="0BCBE68E" wp14:editId="28589F64">
          <wp:extent cx="838200" cy="295275"/>
          <wp:effectExtent l="0" t="0" r="0" b="9525"/>
          <wp:docPr id="19" name="Kép 19" descr="Creative Commons Licen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reative Commons Licen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234" w:rsidRDefault="00243234">
    <w:pPr>
      <w:pStyle w:val="llb"/>
    </w:pPr>
  </w:p>
  <w:p w:rsidR="00243234" w:rsidRPr="00243234" w:rsidRDefault="00243234" w:rsidP="00243234">
    <w:pPr>
      <w:pStyle w:val="llb"/>
      <w:ind w:firstLine="4536"/>
      <w:jc w:val="right"/>
      <w:rPr>
        <w:sz w:val="18"/>
      </w:rPr>
    </w:pPr>
    <w:r w:rsidRPr="00D93016">
      <w:rPr>
        <w:rFonts w:cs="Times New Roman"/>
        <w:noProof/>
        <w:color w:val="049CCF"/>
        <w:sz w:val="20"/>
        <w:szCs w:val="20"/>
        <w:shd w:val="clear" w:color="auto" w:fill="FFFFFF"/>
        <w:lang w:eastAsia="hu-HU"/>
      </w:rPr>
      <w:drawing>
        <wp:anchor distT="0" distB="0" distL="114300" distR="114300" simplePos="0" relativeHeight="251661312" behindDoc="1" locked="0" layoutInCell="1" allowOverlap="1" wp14:anchorId="6AE795F1" wp14:editId="51703DDA">
          <wp:simplePos x="0" y="0"/>
          <wp:positionH relativeFrom="column">
            <wp:posOffset>-318770</wp:posOffset>
          </wp:positionH>
          <wp:positionV relativeFrom="paragraph">
            <wp:posOffset>126365</wp:posOffset>
          </wp:positionV>
          <wp:extent cx="838200" cy="295275"/>
          <wp:effectExtent l="0" t="0" r="0" b="9525"/>
          <wp:wrapTight wrapText="bothSides">
            <wp:wrapPolygon edited="0">
              <wp:start x="0" y="0"/>
              <wp:lineTo x="0" y="20903"/>
              <wp:lineTo x="21109" y="20903"/>
              <wp:lineTo x="21109" y="0"/>
              <wp:lineTo x="0" y="0"/>
            </wp:wrapPolygon>
          </wp:wrapTight>
          <wp:docPr id="14" name="Kép 14" descr="Creative Commons Licenc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reative Commons Licenc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sz w:val="18"/>
      </w:rPr>
      <w:tab/>
    </w:r>
    <w:r w:rsidRPr="00243234">
      <w:rPr>
        <w:sz w:val="18"/>
      </w:rPr>
      <w:t xml:space="preserve">PTE Egyetemi Könyvtár és Tudásközpont Forradalom, színház, sajtó </w:t>
    </w:r>
    <w:r>
      <w:rPr>
        <w:sz w:val="18"/>
      </w:rPr>
      <w:t>– virtuális kiállítás című műve</w:t>
    </w:r>
    <w:r>
      <w:rPr>
        <w:sz w:val="18"/>
      </w:rPr>
      <w:br/>
    </w:r>
    <w:proofErr w:type="spellStart"/>
    <w:r w:rsidRPr="00243234">
      <w:rPr>
        <w:sz w:val="18"/>
      </w:rPr>
      <w:t>CreativeCommons</w:t>
    </w:r>
    <w:proofErr w:type="spellEnd"/>
    <w:r w:rsidRPr="00243234">
      <w:rPr>
        <w:sz w:val="18"/>
      </w:rPr>
      <w:t xml:space="preserve"> Nevezd meg! – Ne add el! – Így add tovább! 4.0 Nemzetközi Licenc alatt van. </w:t>
    </w:r>
    <w:proofErr w:type="spellStart"/>
    <w:r w:rsidRPr="00243234">
      <w:rPr>
        <w:sz w:val="18"/>
      </w:rPr>
      <w:t>Basedon</w:t>
    </w:r>
    <w:proofErr w:type="spellEnd"/>
    <w:r w:rsidRPr="00243234">
      <w:rPr>
        <w:sz w:val="18"/>
      </w:rPr>
      <w:t xml:space="preserve"> a </w:t>
    </w:r>
    <w:proofErr w:type="spellStart"/>
    <w:r w:rsidRPr="00243234">
      <w:rPr>
        <w:sz w:val="18"/>
      </w:rPr>
      <w:t>workat</w:t>
    </w:r>
    <w:proofErr w:type="spellEnd"/>
    <w:r w:rsidRPr="00243234">
      <w:rPr>
        <w:sz w:val="18"/>
      </w:rPr>
      <w:t xml:space="preserve"> https://tgyoblog.wordpress.com/.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11C" w:rsidRDefault="007F711C" w:rsidP="00252904">
      <w:pPr>
        <w:spacing w:line="240" w:lineRule="auto"/>
      </w:pPr>
      <w:r>
        <w:separator/>
      </w:r>
    </w:p>
  </w:footnote>
  <w:footnote w:type="continuationSeparator" w:id="0">
    <w:p w:rsidR="007F711C" w:rsidRDefault="007F711C" w:rsidP="00252904">
      <w:pPr>
        <w:spacing w:line="240" w:lineRule="auto"/>
      </w:pPr>
      <w:r>
        <w:continuationSeparator/>
      </w:r>
    </w:p>
  </w:footnote>
  <w:footnote w:id="1">
    <w:p w:rsidR="009A583E" w:rsidRDefault="009A583E" w:rsidP="00EA77EC">
      <w:pPr>
        <w:pStyle w:val="Lbjegyzetszveg"/>
        <w:ind w:right="851"/>
      </w:pPr>
      <w:r>
        <w:rPr>
          <w:rStyle w:val="Lbjegyzet-hivatkozs"/>
        </w:rPr>
        <w:footnoteRef/>
      </w:r>
      <w:r w:rsidRPr="00FA2C10">
        <w:t xml:space="preserve">PTE Egyetemi Könyvtár és Tudásközpont, Kis- és </w:t>
      </w:r>
      <w:proofErr w:type="spellStart"/>
      <w:r w:rsidRPr="00FA2C10">
        <w:t>Aprónyomtatványtár</w:t>
      </w:r>
      <w:proofErr w:type="spellEnd"/>
      <w:r w:rsidRPr="00FA2C10">
        <w:t xml:space="preserve"> anyagának jelentős részét Kelemen József (1790–1868) pécsi kanonok gyűjteménye adja. Az aprónyomtatványok gyűjtésén túl naplójában rögzítette az 1848/49-es pécsi eseményeket is, amely hasznos forrása a forradalom és szabadságharc pécsi történetének.</w:t>
      </w:r>
    </w:p>
  </w:footnote>
  <w:footnote w:id="2">
    <w:p w:rsidR="009A583E" w:rsidRDefault="009A583E" w:rsidP="00EA77EC">
      <w:pPr>
        <w:pStyle w:val="Lbjegyzetszveg"/>
        <w:ind w:right="851"/>
      </w:pPr>
      <w:r>
        <w:rPr>
          <w:rStyle w:val="Lbjegyzet-hivatkozs"/>
        </w:rPr>
        <w:footnoteRef/>
      </w:r>
      <w:r>
        <w:t xml:space="preserve"> „Magyarok” alatt itt a forradalmat és szabadságharcot támogató embereket, illetve a magyar kormányhoz hű katonai erőket, a honvédséget és a különböző szabadcsapatokat kell érteni.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8D" w:rsidRDefault="00EA77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left:0;text-align:left;margin-left:0;margin-top:0;width:1785.6pt;height:1262.85pt;z-index:-251653120;mso-position-horizontal:center;mso-position-horizontal-relative:margin;mso-position-vertical:center;mso-position-vertical-relative:margin" o:allowincell="f">
          <v:imagedata r:id="rId1" o:title="háttér_A3_fekvő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8D" w:rsidRDefault="00EA77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2" type="#_x0000_t75" style="position:absolute;left:0;text-align:left;margin-left:0;margin-top:0;width:1785.6pt;height:1262.85pt;z-index:-251652096;mso-position-horizontal:center;mso-position-horizontal-relative:margin;mso-position-vertical:center;mso-position-vertical-relative:margin" o:allowincell="f">
          <v:imagedata r:id="rId1" o:title="háttér_A3_fekvő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38D" w:rsidRDefault="00EA77EC">
    <w:pPr>
      <w:pStyle w:val="lfej"/>
    </w:pPr>
    <w:r>
      <w:rPr>
        <w:noProof/>
        <w:lang w:eastAsia="hu-H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2070" type="#_x0000_t75" style="position:absolute;left:0;text-align:left;margin-left:0;margin-top:0;width:1785.6pt;height:1262.85pt;z-index:-251654144;mso-position-horizontal:center;mso-position-horizontal-relative:margin;mso-position-vertical:center;mso-position-vertical-relative:margin" o:allowincell="f">
          <v:imagedata r:id="rId1" o:title="háttér_A3_fekvő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3C5"/>
    <w:multiLevelType w:val="hybridMultilevel"/>
    <w:tmpl w:val="8AAEC0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CB08BB"/>
    <w:multiLevelType w:val="hybridMultilevel"/>
    <w:tmpl w:val="3ABE139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5842F6"/>
    <w:multiLevelType w:val="hybridMultilevel"/>
    <w:tmpl w:val="31FAD36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DF5F1D"/>
    <w:multiLevelType w:val="hybridMultilevel"/>
    <w:tmpl w:val="5C5239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692420"/>
    <w:multiLevelType w:val="hybridMultilevel"/>
    <w:tmpl w:val="2ABCEE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CA7783"/>
    <w:multiLevelType w:val="hybridMultilevel"/>
    <w:tmpl w:val="686ED0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B212F8"/>
    <w:multiLevelType w:val="hybridMultilevel"/>
    <w:tmpl w:val="CC8460B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3A7412"/>
    <w:multiLevelType w:val="hybridMultilevel"/>
    <w:tmpl w:val="633A09C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7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2904"/>
    <w:rsid w:val="000333D7"/>
    <w:rsid w:val="00050E07"/>
    <w:rsid w:val="00136796"/>
    <w:rsid w:val="0018538D"/>
    <w:rsid w:val="00243234"/>
    <w:rsid w:val="00252904"/>
    <w:rsid w:val="00265778"/>
    <w:rsid w:val="00272F83"/>
    <w:rsid w:val="00274C89"/>
    <w:rsid w:val="002A6F10"/>
    <w:rsid w:val="002C762E"/>
    <w:rsid w:val="002D0221"/>
    <w:rsid w:val="00353755"/>
    <w:rsid w:val="003C4F24"/>
    <w:rsid w:val="003E4978"/>
    <w:rsid w:val="004126DB"/>
    <w:rsid w:val="00430A58"/>
    <w:rsid w:val="00527405"/>
    <w:rsid w:val="005445C0"/>
    <w:rsid w:val="005776D7"/>
    <w:rsid w:val="005F132E"/>
    <w:rsid w:val="006227D6"/>
    <w:rsid w:val="00653215"/>
    <w:rsid w:val="007B29C7"/>
    <w:rsid w:val="007F711C"/>
    <w:rsid w:val="00800C87"/>
    <w:rsid w:val="008266BE"/>
    <w:rsid w:val="008372C9"/>
    <w:rsid w:val="008A4FDB"/>
    <w:rsid w:val="008C52A8"/>
    <w:rsid w:val="009339ED"/>
    <w:rsid w:val="009A583E"/>
    <w:rsid w:val="00A57ECC"/>
    <w:rsid w:val="00AC314F"/>
    <w:rsid w:val="00AC47C6"/>
    <w:rsid w:val="00AD2952"/>
    <w:rsid w:val="00AD3959"/>
    <w:rsid w:val="00AD437D"/>
    <w:rsid w:val="00AE64C3"/>
    <w:rsid w:val="00B23F6A"/>
    <w:rsid w:val="00B412F9"/>
    <w:rsid w:val="00BA291E"/>
    <w:rsid w:val="00BD1306"/>
    <w:rsid w:val="00D37018"/>
    <w:rsid w:val="00D93016"/>
    <w:rsid w:val="00DB0464"/>
    <w:rsid w:val="00DB1DA2"/>
    <w:rsid w:val="00DB74E4"/>
    <w:rsid w:val="00E555AD"/>
    <w:rsid w:val="00EA77EC"/>
    <w:rsid w:val="00EB72C4"/>
    <w:rsid w:val="00ED683A"/>
    <w:rsid w:val="00ED708A"/>
    <w:rsid w:val="00F47514"/>
    <w:rsid w:val="00F7760E"/>
    <w:rsid w:val="00FA2C10"/>
    <w:rsid w:val="00FD2341"/>
    <w:rsid w:val="00FF5F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next w:val="Nincstrkz"/>
    <w:qFormat/>
    <w:rsid w:val="00274C89"/>
    <w:pPr>
      <w:spacing w:after="0"/>
      <w:jc w:val="both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link w:val="NincstrkzChar"/>
    <w:uiPriority w:val="1"/>
    <w:qFormat/>
    <w:rsid w:val="00274C89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Listaszerbekezds">
    <w:name w:val="List Paragraph"/>
    <w:basedOn w:val="Norml"/>
    <w:uiPriority w:val="34"/>
    <w:qFormat/>
    <w:rsid w:val="00252904"/>
    <w:pPr>
      <w:spacing w:line="240" w:lineRule="auto"/>
      <w:ind w:left="720"/>
      <w:contextualSpacing/>
    </w:pPr>
  </w:style>
  <w:style w:type="character" w:customStyle="1" w:styleId="sdtslot">
    <w:name w:val="sdt_slot"/>
    <w:basedOn w:val="Bekezdsalapbettpusa"/>
    <w:rsid w:val="00252904"/>
  </w:style>
  <w:style w:type="paragraph" w:styleId="Lbjegyzetszveg">
    <w:name w:val="footnote text"/>
    <w:basedOn w:val="Norml"/>
    <w:link w:val="LbjegyzetszvegChar"/>
    <w:uiPriority w:val="99"/>
    <w:semiHidden/>
    <w:unhideWhenUsed/>
    <w:rsid w:val="00252904"/>
    <w:pPr>
      <w:spacing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52904"/>
    <w:rPr>
      <w:rFonts w:ascii="Times New Roman" w:hAnsi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52904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333D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333D7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BA291E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A291E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BA291E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A291E"/>
    <w:rPr>
      <w:rFonts w:ascii="Times New Roman" w:hAnsi="Times New Roman"/>
      <w:sz w:val="24"/>
    </w:rPr>
  </w:style>
  <w:style w:type="character" w:styleId="Hiperhivatkozs">
    <w:name w:val="Hyperlink"/>
    <w:basedOn w:val="Bekezdsalapbettpusa"/>
    <w:uiPriority w:val="99"/>
    <w:semiHidden/>
    <w:unhideWhenUsed/>
    <w:rsid w:val="00D93016"/>
    <w:rPr>
      <w:color w:val="0000FF"/>
      <w:u w:val="single"/>
    </w:rPr>
  </w:style>
  <w:style w:type="character" w:customStyle="1" w:styleId="NincstrkzChar">
    <w:name w:val="Nincs térköz Char"/>
    <w:basedOn w:val="Bekezdsalapbettpusa"/>
    <w:link w:val="Nincstrkz"/>
    <w:uiPriority w:val="1"/>
    <w:rsid w:val="005445C0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image" Target="media/image4.jpe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19" Type="http://schemas.openxmlformats.org/officeDocument/2006/relationships/glossaryDocument" Target="glossary/document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creativecommons.org/licenses/by-nc-sa/4.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11A663B4B734DDCAA9A3D3CB88884CC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6DA510C-B808-4232-AF35-8C0944E37DC1}"/>
      </w:docPartPr>
      <w:docPartBody>
        <w:p w:rsidR="002D2AC4" w:rsidRDefault="00871728" w:rsidP="00871728">
          <w:pPr>
            <w:pStyle w:val="F11A663B4B734DDCAA9A3D3CB88884CC"/>
          </w:pPr>
          <w:r>
            <w:rPr>
              <w:rFonts w:asciiTheme="majorHAnsi" w:eastAsiaTheme="majorEastAsia" w:hAnsiTheme="majorHAnsi" w:cstheme="majorBidi"/>
              <w:b/>
              <w:bCs/>
              <w:color w:val="FFFFFF" w:themeColor="background1"/>
              <w:sz w:val="72"/>
              <w:szCs w:val="72"/>
              <w:lang w:val="hu-HU"/>
            </w:rPr>
            <w:t>[Év]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71728"/>
    <w:rsid w:val="002D2AC4"/>
    <w:rsid w:val="00871728"/>
    <w:rsid w:val="00B536B7"/>
    <w:rsid w:val="00F437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37B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F11A663B4B734DDCAA9A3D3CB88884CC">
    <w:name w:val="F11A663B4B734DDCAA9A3D3CB88884CC"/>
    <w:rsid w:val="00871728"/>
  </w:style>
  <w:style w:type="paragraph" w:customStyle="1" w:styleId="C6339B44B13246019AAC7DFAA5B3B03C">
    <w:name w:val="C6339B44B13246019AAC7DFAA5B3B03C"/>
    <w:rsid w:val="00871728"/>
  </w:style>
  <w:style w:type="paragraph" w:customStyle="1" w:styleId="26D0FDABE8BB42CCA99C8F2FCB3BA93B">
    <w:name w:val="26D0FDABE8BB42CCA99C8F2FCB3BA93B"/>
    <w:rsid w:val="00871728"/>
  </w:style>
  <w:style w:type="paragraph" w:customStyle="1" w:styleId="CBD03DB1ACB04BDDAF46208CCFAB67C3">
    <w:name w:val="CBD03DB1ACB04BDDAF46208CCFAB67C3"/>
    <w:rsid w:val="00871728"/>
  </w:style>
  <w:style w:type="paragraph" w:customStyle="1" w:styleId="AAED0ACA448A48F29E5C0482EEB3564E">
    <w:name w:val="AAED0ACA448A48F29E5C0482EEB3564E"/>
    <w:rsid w:val="00871728"/>
  </w:style>
  <w:style w:type="paragraph" w:customStyle="1" w:styleId="83EDA7F988664483A5CEDAF46E5907D8">
    <w:name w:val="83EDA7F988664483A5CEDAF46E5907D8"/>
    <w:rsid w:val="00871728"/>
  </w:style>
  <w:style w:type="paragraph" w:customStyle="1" w:styleId="D4A7E8FF847748E38C3F90D1B9B24CD0">
    <w:name w:val="D4A7E8FF847748E38C3F90D1B9B24CD0"/>
    <w:rsid w:val="00871728"/>
  </w:style>
  <w:style w:type="paragraph" w:customStyle="1" w:styleId="7F95289755884AF3BC0A949BAB644BDA">
    <w:name w:val="7F95289755884AF3BC0A949BAB644BDA"/>
    <w:rsid w:val="00871728"/>
  </w:style>
  <w:style w:type="paragraph" w:customStyle="1" w:styleId="08690629CC634FF991B36A51AB1780C9">
    <w:name w:val="08690629CC634FF991B36A51AB1780C9"/>
    <w:rsid w:val="00871728"/>
  </w:style>
  <w:style w:type="paragraph" w:customStyle="1" w:styleId="6553A1206D064268B08922208D26FFD9">
    <w:name w:val="6553A1206D064268B08922208D26FFD9"/>
    <w:rsid w:val="00871728"/>
  </w:style>
  <w:style w:type="paragraph" w:customStyle="1" w:styleId="7B5961F5B64D48808D1F796906F63836">
    <w:name w:val="7B5961F5B64D48808D1F796906F63836"/>
    <w:rsid w:val="00871728"/>
  </w:style>
  <w:style w:type="paragraph" w:customStyle="1" w:styleId="5F48F8A78F364A9DAF130F34BEBBB7ED">
    <w:name w:val="5F48F8A78F364A9DAF130F34BEBBB7ED"/>
    <w:rsid w:val="00871728"/>
  </w:style>
  <w:style w:type="paragraph" w:customStyle="1" w:styleId="9F39068A97D249579F6F8DAE1E041B5E">
    <w:name w:val="9F39068A97D249579F6F8DAE1E041B5E"/>
    <w:rsid w:val="00871728"/>
  </w:style>
  <w:style w:type="paragraph" w:customStyle="1" w:styleId="0EE1D32948EC4D8182FCD0B0292BC89B">
    <w:name w:val="0EE1D32948EC4D8182FCD0B0292BC89B"/>
    <w:rsid w:val="00871728"/>
  </w:style>
  <w:style w:type="paragraph" w:customStyle="1" w:styleId="B937160640A54336906F674EB3CA5C1A">
    <w:name w:val="B937160640A54336906F674EB3CA5C1A"/>
    <w:rsid w:val="00871728"/>
  </w:style>
  <w:style w:type="paragraph" w:customStyle="1" w:styleId="EF869AB9B63440688F387182D338EC27">
    <w:name w:val="EF869AB9B63440688F387182D338EC27"/>
    <w:rsid w:val="00871728"/>
  </w:style>
  <w:style w:type="paragraph" w:customStyle="1" w:styleId="1358A5F5969E44209DEC65FCCD8CC57B">
    <w:name w:val="1358A5F5969E44209DEC65FCCD8CC57B"/>
    <w:rsid w:val="00871728"/>
  </w:style>
  <w:style w:type="paragraph" w:customStyle="1" w:styleId="962BA32615A94D9588AF053F6B9337C0">
    <w:name w:val="962BA32615A94D9588AF053F6B9337C0"/>
    <w:rsid w:val="00871728"/>
  </w:style>
  <w:style w:type="paragraph" w:customStyle="1" w:styleId="AC574FB12BFB4990BC0FCCA70C7211C5">
    <w:name w:val="AC574FB12BFB4990BC0FCCA70C7211C5"/>
    <w:rsid w:val="00871728"/>
  </w:style>
  <w:style w:type="paragraph" w:customStyle="1" w:styleId="7994D84A72FF4E7EAF11058A313C7C15">
    <w:name w:val="7994D84A72FF4E7EAF11058A313C7C15"/>
    <w:rsid w:val="002D2AC4"/>
    <w:rPr>
      <w:lang w:val="hu-HU" w:eastAsia="hu-HU"/>
    </w:rPr>
  </w:style>
  <w:style w:type="paragraph" w:customStyle="1" w:styleId="B06CC43E6F5540EDBDB1969474067F5C">
    <w:name w:val="B06CC43E6F5540EDBDB1969474067F5C"/>
    <w:rsid w:val="002D2AC4"/>
    <w:rPr>
      <w:lang w:val="hu-HU" w:eastAsia="hu-HU"/>
    </w:rPr>
  </w:style>
  <w:style w:type="paragraph" w:customStyle="1" w:styleId="BEB13AE42995497FBE55F051FA1DDB1E">
    <w:name w:val="BEB13AE42995497FBE55F051FA1DDB1E"/>
    <w:rsid w:val="002D2AC4"/>
    <w:rPr>
      <w:lang w:val="hu-HU" w:eastAsia="hu-HU"/>
    </w:rPr>
  </w:style>
  <w:style w:type="paragraph" w:customStyle="1" w:styleId="F1D4E1C5064B45FC9E8A9753994F08A8">
    <w:name w:val="F1D4E1C5064B45FC9E8A9753994F08A8"/>
    <w:rsid w:val="002D2AC4"/>
    <w:rPr>
      <w:lang w:val="hu-HU" w:eastAsia="hu-HU"/>
    </w:rPr>
  </w:style>
  <w:style w:type="paragraph" w:customStyle="1" w:styleId="543CBFD7698B4310BD5836BA91E6BF8D">
    <w:name w:val="543CBFD7698B4310BD5836BA91E6BF8D"/>
    <w:rsid w:val="002D2AC4"/>
    <w:rPr>
      <w:lang w:val="hu-HU" w:eastAsia="hu-HU"/>
    </w:rPr>
  </w:style>
  <w:style w:type="paragraph" w:customStyle="1" w:styleId="CFB97FF560B740399ED5A04E82EFE1B2">
    <w:name w:val="CFB97FF560B740399ED5A04E82EFE1B2"/>
    <w:rsid w:val="002D2AC4"/>
    <w:rPr>
      <w:lang w:val="hu-HU" w:eastAsia="hu-HU"/>
    </w:rPr>
  </w:style>
  <w:style w:type="paragraph" w:customStyle="1" w:styleId="A8D5EC137B1B413B96FE3342D46DAB4E">
    <w:name w:val="A8D5EC137B1B413B96FE3342D46DAB4E"/>
    <w:rsid w:val="00F437B7"/>
    <w:rPr>
      <w:lang w:val="hu-HU" w:eastAsia="hu-HU"/>
    </w:rPr>
  </w:style>
  <w:style w:type="paragraph" w:customStyle="1" w:styleId="ADBB43C298334FEFBE19D6F9AA7F20BD">
    <w:name w:val="ADBB43C298334FEFBE19D6F9AA7F20BD"/>
    <w:rsid w:val="00F437B7"/>
    <w:rPr>
      <w:lang w:val="hu-HU" w:eastAsia="hu-HU"/>
    </w:rPr>
  </w:style>
  <w:style w:type="paragraph" w:customStyle="1" w:styleId="6ED463CDF75B471CBF403DBC5DBC9FF0">
    <w:name w:val="6ED463CDF75B471CBF403DBC5DBC9FF0"/>
    <w:rsid w:val="00F437B7"/>
    <w:rPr>
      <w:lang w:val="hu-HU" w:eastAsia="hu-HU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2020</PublishDate>
  <Abstract>Forrásközpontú oktatási segédanyag egyéni vagy csoportos foglalkozásra középiskolák számára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BE28E73-B6D1-40CC-868F-EDAB6473A6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632</Words>
  <Characters>4368</Characters>
  <Application>Microsoft Office Word</Application>
  <DocSecurity>0</DocSecurity>
  <Lines>36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Forradalom, Színház, Sajtó</vt:lpstr>
    </vt:vector>
  </TitlesOfParts>
  <Company>Pécsi Tudományegyetem</Company>
  <LinksUpToDate>false</LinksUpToDate>
  <CharactersWithSpaces>4991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Forradalom, Színház, Sajtó</dc:title>
  <dc:creator>Egyetemi Könyvtár és Tudásközpont</dc:creator>
  <cp:lastModifiedBy>Méreg Martin</cp:lastModifiedBy>
  <cp:revision>8</cp:revision>
  <cp:lastPrinted>2020-02-19T14:27:00Z</cp:lastPrinted>
  <dcterms:created xsi:type="dcterms:W3CDTF">2020-03-26T08:23:00Z</dcterms:created>
  <dcterms:modified xsi:type="dcterms:W3CDTF">2020-09-22T13:01:00Z</dcterms:modified>
</cp:coreProperties>
</file>